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5398A" w14:textId="09AE74F2" w:rsidR="006C7B61" w:rsidRPr="005F4B42" w:rsidRDefault="00DE3BDF" w:rsidP="00823F40">
      <w:pPr>
        <w:spacing w:line="300" w:lineRule="exact"/>
        <w:jc w:val="right"/>
        <w:outlineLvl w:val="0"/>
        <w:rPr>
          <w:rFonts w:asciiTheme="minorHAnsi" w:hAnsiTheme="minorHAnsi" w:cstheme="minorHAnsi"/>
          <w:position w:val="-1"/>
          <w:sz w:val="24"/>
          <w:szCs w:val="24"/>
          <w:lang w:val="ru-RU"/>
        </w:rPr>
      </w:pPr>
      <w:r w:rsidRPr="005F4B42">
        <w:rPr>
          <w:rFonts w:asciiTheme="minorHAnsi" w:hAnsiTheme="minorHAnsi" w:cstheme="minorHAnsi"/>
          <w:position w:val="-1"/>
          <w:sz w:val="24"/>
          <w:szCs w:val="24"/>
          <w:lang w:val="ru-RU"/>
        </w:rPr>
        <w:t>Москва,</w:t>
      </w:r>
      <w:r w:rsidR="00373D89" w:rsidRPr="005F4B42">
        <w:rPr>
          <w:rFonts w:asciiTheme="minorHAnsi" w:hAnsiTheme="minorHAnsi" w:cstheme="minorHAnsi"/>
          <w:position w:val="-1"/>
          <w:sz w:val="24"/>
          <w:szCs w:val="24"/>
          <w:lang w:val="ru-RU"/>
        </w:rPr>
        <w:t xml:space="preserve"> </w:t>
      </w:r>
      <w:r w:rsidR="00C10D6F">
        <w:rPr>
          <w:rFonts w:asciiTheme="minorHAnsi" w:hAnsiTheme="minorHAnsi" w:cstheme="minorHAnsi"/>
          <w:position w:val="-1"/>
          <w:sz w:val="24"/>
          <w:szCs w:val="24"/>
        </w:rPr>
        <w:t xml:space="preserve">20 </w:t>
      </w:r>
      <w:r w:rsidR="00C10D6F">
        <w:rPr>
          <w:rFonts w:asciiTheme="minorHAnsi" w:hAnsiTheme="minorHAnsi" w:cstheme="minorHAnsi"/>
          <w:position w:val="-1"/>
          <w:sz w:val="24"/>
          <w:szCs w:val="24"/>
          <w:lang w:val="ru-RU"/>
        </w:rPr>
        <w:t xml:space="preserve">февраля </w:t>
      </w:r>
      <w:bookmarkStart w:id="0" w:name="_GoBack"/>
      <w:bookmarkEnd w:id="0"/>
      <w:r w:rsidR="00D574D5" w:rsidRPr="005F4B42">
        <w:rPr>
          <w:rFonts w:asciiTheme="minorHAnsi" w:hAnsiTheme="minorHAnsi" w:cstheme="minorHAnsi"/>
          <w:position w:val="-1"/>
          <w:sz w:val="24"/>
          <w:szCs w:val="24"/>
          <w:lang w:val="ru-RU"/>
        </w:rPr>
        <w:t>20</w:t>
      </w:r>
      <w:r w:rsidR="00C10D6F">
        <w:rPr>
          <w:rFonts w:asciiTheme="minorHAnsi" w:hAnsiTheme="minorHAnsi" w:cstheme="minorHAnsi"/>
          <w:position w:val="-1"/>
          <w:sz w:val="24"/>
          <w:szCs w:val="24"/>
        </w:rPr>
        <w:t>20</w:t>
      </w:r>
      <w:r w:rsidR="0029257F" w:rsidRPr="005F4B42">
        <w:rPr>
          <w:rFonts w:asciiTheme="minorHAnsi" w:hAnsiTheme="minorHAnsi" w:cstheme="minorHAnsi"/>
          <w:position w:val="-1"/>
          <w:sz w:val="24"/>
          <w:szCs w:val="24"/>
          <w:lang w:val="ru-RU"/>
        </w:rPr>
        <w:t xml:space="preserve"> г.</w:t>
      </w:r>
    </w:p>
    <w:p w14:paraId="4636C278" w14:textId="77777777" w:rsidR="00D574D5" w:rsidRPr="005F4B42" w:rsidRDefault="00D574D5" w:rsidP="00AD7A1F">
      <w:pPr>
        <w:pStyle w:val="1-21"/>
        <w:spacing w:after="0" w:line="300" w:lineRule="exact"/>
        <w:ind w:left="0" w:right="142"/>
        <w:jc w:val="both"/>
        <w:rPr>
          <w:rFonts w:asciiTheme="minorHAnsi" w:eastAsia="Times New Roman" w:hAnsiTheme="minorHAnsi" w:cstheme="minorHAnsi"/>
          <w:b/>
          <w:color w:val="ED7D31" w:themeColor="accent2"/>
          <w:sz w:val="24"/>
          <w:szCs w:val="24"/>
          <w:lang w:eastAsia="ru-RU"/>
        </w:rPr>
      </w:pPr>
    </w:p>
    <w:p w14:paraId="6305A67E" w14:textId="72EE7C43" w:rsidR="007B6079" w:rsidRPr="00927DB3" w:rsidRDefault="007B6079" w:rsidP="00EA644D">
      <w:pPr>
        <w:pStyle w:val="af7"/>
        <w:spacing w:before="0" w:beforeAutospacing="0" w:after="0" w:afterAutospacing="0" w:line="360" w:lineRule="exact"/>
        <w:jc w:val="both"/>
        <w:rPr>
          <w:rFonts w:asciiTheme="minorHAnsi" w:eastAsia="Times New Roman" w:hAnsiTheme="minorHAnsi" w:cstheme="minorHAnsi"/>
          <w:b/>
          <w:color w:val="ED7D31" w:themeColor="accent2"/>
          <w:sz w:val="28"/>
          <w:szCs w:val="28"/>
        </w:rPr>
      </w:pPr>
      <w:r w:rsidRPr="00927DB3">
        <w:rPr>
          <w:rFonts w:asciiTheme="minorHAnsi" w:eastAsia="Times New Roman" w:hAnsiTheme="minorHAnsi" w:cstheme="minorHAnsi"/>
          <w:b/>
          <w:color w:val="ED7D31" w:themeColor="accent2"/>
          <w:sz w:val="28"/>
          <w:szCs w:val="28"/>
        </w:rPr>
        <w:t xml:space="preserve">Фары головного света </w:t>
      </w:r>
      <w:r w:rsidR="00927DB3">
        <w:rPr>
          <w:rFonts w:asciiTheme="minorHAnsi" w:eastAsia="Times New Roman" w:hAnsiTheme="minorHAnsi" w:cstheme="minorHAnsi"/>
          <w:b/>
          <w:color w:val="ED7D31" w:themeColor="accent2"/>
          <w:sz w:val="28"/>
          <w:szCs w:val="28"/>
          <w:lang w:val="en-US"/>
        </w:rPr>
        <w:t>Osram</w:t>
      </w:r>
      <w:r w:rsidR="00927DB3" w:rsidRPr="00927DB3">
        <w:rPr>
          <w:rFonts w:asciiTheme="minorHAnsi" w:eastAsia="Times New Roman" w:hAnsiTheme="minorHAnsi" w:cstheme="minorHAnsi"/>
          <w:b/>
          <w:color w:val="ED7D31" w:themeColor="accent2"/>
          <w:sz w:val="28"/>
          <w:szCs w:val="28"/>
        </w:rPr>
        <w:t xml:space="preserve"> </w:t>
      </w:r>
      <w:r w:rsidRPr="00927DB3">
        <w:rPr>
          <w:rFonts w:asciiTheme="minorHAnsi" w:eastAsia="Times New Roman" w:hAnsiTheme="minorHAnsi" w:cstheme="minorHAnsi"/>
          <w:b/>
          <w:color w:val="ED7D31" w:themeColor="accent2"/>
          <w:sz w:val="28"/>
          <w:szCs w:val="28"/>
        </w:rPr>
        <w:t xml:space="preserve">для автомобилей </w:t>
      </w:r>
      <w:r w:rsidRPr="00927DB3">
        <w:rPr>
          <w:rFonts w:asciiTheme="minorHAnsi" w:eastAsia="Times New Roman" w:hAnsiTheme="minorHAnsi" w:cstheme="minorHAnsi"/>
          <w:b/>
          <w:color w:val="ED7D31" w:themeColor="accent2"/>
          <w:sz w:val="28"/>
          <w:szCs w:val="28"/>
          <w:lang w:val="en-US"/>
        </w:rPr>
        <w:t>Ford</w:t>
      </w:r>
      <w:r w:rsidRPr="00927DB3">
        <w:rPr>
          <w:rFonts w:asciiTheme="minorHAnsi" w:eastAsia="Times New Roman" w:hAnsiTheme="minorHAnsi" w:cstheme="minorHAnsi"/>
          <w:b/>
          <w:color w:val="ED7D31" w:themeColor="accent2"/>
          <w:sz w:val="28"/>
          <w:szCs w:val="28"/>
        </w:rPr>
        <w:t xml:space="preserve"> </w:t>
      </w:r>
      <w:r w:rsidRPr="00927DB3">
        <w:rPr>
          <w:rFonts w:asciiTheme="minorHAnsi" w:eastAsia="Times New Roman" w:hAnsiTheme="minorHAnsi" w:cstheme="minorHAnsi"/>
          <w:b/>
          <w:color w:val="ED7D31" w:themeColor="accent2"/>
          <w:sz w:val="28"/>
          <w:szCs w:val="28"/>
          <w:lang w:val="en-US"/>
        </w:rPr>
        <w:t>Focus</w:t>
      </w:r>
    </w:p>
    <w:p w14:paraId="1CFE8A2C" w14:textId="77777777" w:rsidR="00AD7A1F" w:rsidRPr="005F4B42" w:rsidRDefault="00AD7A1F" w:rsidP="00AD7A1F">
      <w:pPr>
        <w:spacing w:line="300" w:lineRule="exact"/>
        <w:jc w:val="both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</w:p>
    <w:p w14:paraId="794A9E4E" w14:textId="31FC87E6" w:rsidR="005F4B42" w:rsidRPr="005F4B42" w:rsidRDefault="00EA644D" w:rsidP="00AD7A1F">
      <w:pPr>
        <w:spacing w:line="300" w:lineRule="exact"/>
        <w:jc w:val="both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  <w:r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Компания </w:t>
      </w:r>
      <w:r w:rsidR="00AD7A1F"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>Osram вывела на рынок</w:t>
      </w:r>
      <w:r w:rsidR="007B6079"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 фары с комбинацией ксенонов</w:t>
      </w:r>
      <w:r w:rsidR="005F4B42"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>ых</w:t>
      </w:r>
      <w:r w:rsidR="007B6079"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 и светодиодн</w:t>
      </w:r>
      <w:r w:rsidR="005F4B42"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>ых</w:t>
      </w:r>
      <w:r w:rsidR="00AD7A1F"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 источник</w:t>
      </w:r>
      <w:r w:rsidR="00927DB3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>ов</w:t>
      </w:r>
      <w:r w:rsidR="00AD7A1F"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 света для Ford Focus третьего поколения – машин 201</w:t>
      </w:r>
      <w:r w:rsidR="007B6079"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>0</w:t>
      </w:r>
      <w:r w:rsidR="00AD7A1F" w:rsidRPr="005F4B42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-2014 годов выпуска. </w:t>
      </w:r>
    </w:p>
    <w:p w14:paraId="52FC6C4A" w14:textId="77777777" w:rsidR="005F4B42" w:rsidRPr="005F4B42" w:rsidRDefault="005F4B42" w:rsidP="00AD7A1F">
      <w:pPr>
        <w:spacing w:line="300" w:lineRule="exact"/>
        <w:jc w:val="both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</w:p>
    <w:p w14:paraId="430CE997" w14:textId="5AA7F8C5" w:rsidR="00AD7A1F" w:rsidRPr="00927DB3" w:rsidRDefault="00927DB3" w:rsidP="00AD7A1F">
      <w:pPr>
        <w:spacing w:line="300" w:lineRule="exact"/>
        <w:jc w:val="both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  <w:r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>Новые фары</w:t>
      </w:r>
      <w:r w:rsidR="00AD7A1F"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</w:t>
      </w:r>
      <w:r w:rsidRPr="00927DB3">
        <w:rPr>
          <w:rFonts w:asciiTheme="minorHAnsi" w:hAnsiTheme="minorHAnsi" w:cstheme="minorHAnsi"/>
          <w:color w:val="000000"/>
          <w:sz w:val="24"/>
          <w:szCs w:val="24"/>
        </w:rPr>
        <w:t>Osram</w:t>
      </w:r>
      <w:r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</w:t>
      </w:r>
      <w:r w:rsidR="00AD7A1F"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>относ</w:t>
      </w:r>
      <w:r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>я</w:t>
      </w:r>
      <w:r w:rsidR="00AD7A1F"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>тся к семейству LEDriving® XENARC® и представля</w:t>
      </w:r>
      <w:r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>ю</w:t>
      </w:r>
      <w:r w:rsidR="00AD7A1F"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>т особую ценность для владельцев подержанных Ford</w:t>
      </w:r>
      <w:r w:rsidR="004A6037" w:rsidRPr="004A6037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– </w:t>
      </w:r>
      <w:r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они </w:t>
      </w:r>
      <w:r w:rsidR="00AD7A1F"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полностью соответствует заводским спецификациям и требованиям европейского стандарта ECE. </w:t>
      </w:r>
      <w:r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Их </w:t>
      </w:r>
      <w:r w:rsidR="00AD7A1F" w:rsidRPr="00927DB3">
        <w:rPr>
          <w:rFonts w:asciiTheme="minorHAnsi" w:hAnsiTheme="minorHAnsi" w:cstheme="minorHAnsi"/>
          <w:color w:val="000000"/>
          <w:sz w:val="24"/>
          <w:szCs w:val="24"/>
          <w:lang w:val="ru-RU"/>
        </w:rPr>
        <w:t>применение на автомобилях, изначально укомплектованных</w:t>
      </w:r>
      <w:r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</w:t>
      </w:r>
      <w:r w:rsidR="00AD7A1F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фарами с </w:t>
      </w:r>
      <w:r w:rsidR="00EA644D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>галоген</w:t>
      </w:r>
      <w:r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>ными источниками света</w:t>
      </w:r>
      <w:r w:rsidR="00AD7A1F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, совершенно законно и не вызовет нареканий </w:t>
      </w:r>
      <w:r w:rsidR="008B3337">
        <w:rPr>
          <w:rFonts w:asciiTheme="minorHAnsi" w:hAnsiTheme="minorHAnsi" w:cstheme="minorHAnsi"/>
          <w:color w:val="000000"/>
          <w:sz w:val="24"/>
          <w:szCs w:val="24"/>
          <w:lang w:val="ru-RU"/>
        </w:rPr>
        <w:t>у</w:t>
      </w:r>
      <w:r w:rsidR="00AD7A1F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сотрудников правоохранительных органов и органов технического надзора.</w:t>
      </w:r>
      <w:r w:rsidR="007B6079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</w:t>
      </w:r>
      <w:r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Покупатель сможет </w:t>
      </w:r>
      <w:r w:rsidR="007B6079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>максимально просто и легально модернизир</w:t>
      </w:r>
      <w:r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овать </w:t>
      </w:r>
      <w:r w:rsidR="007B6079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>свой автомобиль</w:t>
      </w:r>
      <w:r w:rsidR="000B418D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>,</w:t>
      </w:r>
      <w:r w:rsidR="007B6079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пере</w:t>
      </w:r>
      <w:r w:rsidR="000B418D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йдя </w:t>
      </w:r>
      <w:r w:rsidR="008B3337">
        <w:rPr>
          <w:rFonts w:asciiTheme="minorHAnsi" w:hAnsiTheme="minorHAnsi" w:cstheme="minorHAnsi"/>
          <w:color w:val="000000"/>
          <w:sz w:val="24"/>
          <w:szCs w:val="24"/>
          <w:lang w:val="ru-RU"/>
        </w:rPr>
        <w:t>от</w:t>
      </w:r>
      <w:r w:rsidR="000B418D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стандартного головного освещения </w:t>
      </w:r>
      <w:r w:rsidR="008B3337">
        <w:rPr>
          <w:rFonts w:asciiTheme="minorHAnsi" w:hAnsiTheme="minorHAnsi" w:cstheme="minorHAnsi"/>
          <w:color w:val="000000"/>
          <w:sz w:val="24"/>
          <w:szCs w:val="24"/>
          <w:lang w:val="ru-RU"/>
        </w:rPr>
        <w:t>к</w:t>
      </w:r>
      <w:r w:rsidR="007B6079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</w:t>
      </w:r>
      <w:r w:rsidR="000B418D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>«продвинут</w:t>
      </w:r>
      <w:r w:rsidR="008B3337">
        <w:rPr>
          <w:rFonts w:asciiTheme="minorHAnsi" w:hAnsiTheme="minorHAnsi" w:cstheme="minorHAnsi"/>
          <w:color w:val="000000"/>
          <w:sz w:val="24"/>
          <w:szCs w:val="24"/>
          <w:lang w:val="ru-RU"/>
        </w:rPr>
        <w:t>ой</w:t>
      </w:r>
      <w:r w:rsidR="000B418D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» </w:t>
      </w:r>
      <w:r w:rsidR="007B6079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>комбинаци</w:t>
      </w:r>
      <w:r w:rsidR="008B3337">
        <w:rPr>
          <w:rFonts w:asciiTheme="minorHAnsi" w:hAnsiTheme="minorHAnsi" w:cstheme="minorHAnsi"/>
          <w:color w:val="000000"/>
          <w:sz w:val="24"/>
          <w:szCs w:val="24"/>
          <w:lang w:val="ru-RU"/>
        </w:rPr>
        <w:t>и</w:t>
      </w:r>
      <w:r w:rsidR="007B6079" w:rsidRPr="000B418D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ксенонового и светодиодного света.</w:t>
      </w:r>
    </w:p>
    <w:p w14:paraId="6C077D7E" w14:textId="09F79DD2" w:rsidR="00AD7A1F" w:rsidRPr="005F4B42" w:rsidRDefault="00AD7A1F" w:rsidP="00AD7A1F">
      <w:pPr>
        <w:spacing w:line="300" w:lineRule="exact"/>
        <w:jc w:val="both"/>
        <w:rPr>
          <w:rFonts w:asciiTheme="minorHAnsi" w:eastAsia="Times New Roman" w:hAnsiTheme="minorHAnsi" w:cstheme="minorHAnsi"/>
          <w:sz w:val="24"/>
          <w:szCs w:val="24"/>
          <w:lang w:val="ru-RU" w:eastAsia="ru-RU"/>
        </w:rPr>
      </w:pPr>
    </w:p>
    <w:p w14:paraId="616A20E4" w14:textId="13D37975" w:rsidR="00AD7A1F" w:rsidRPr="005F4B42" w:rsidRDefault="00AD7A1F" w:rsidP="00AD7A1F">
      <w:pPr>
        <w:pStyle w:val="af7"/>
        <w:spacing w:before="0" w:beforeAutospacing="0" w:after="0" w:afterAutospacing="0" w:line="300" w:lineRule="exact"/>
        <w:jc w:val="both"/>
        <w:rPr>
          <w:rFonts w:asciiTheme="minorHAnsi" w:hAnsiTheme="minorHAnsi" w:cstheme="minorHAnsi"/>
          <w:color w:val="000000"/>
        </w:rPr>
      </w:pPr>
      <w:r w:rsidRPr="005F4B42">
        <w:rPr>
          <w:rFonts w:asciiTheme="minorHAnsi" w:hAnsiTheme="minorHAnsi" w:cstheme="minorHAnsi"/>
          <w:color w:val="000000"/>
        </w:rPr>
        <w:t>Внешний вид Ford Focus c освещением LEDriving</w:t>
      </w:r>
      <w:r w:rsidR="005F4B42" w:rsidRPr="005F4B42">
        <w:rPr>
          <w:rFonts w:asciiTheme="minorHAnsi" w:hAnsiTheme="minorHAnsi" w:cstheme="minorHAnsi"/>
          <w:color w:val="000000"/>
        </w:rPr>
        <w:t>®</w:t>
      </w:r>
      <w:r w:rsidRPr="005F4B42">
        <w:rPr>
          <w:rFonts w:asciiTheme="minorHAnsi" w:hAnsiTheme="minorHAnsi" w:cstheme="minorHAnsi"/>
          <w:color w:val="000000"/>
        </w:rPr>
        <w:t xml:space="preserve"> XENARC </w:t>
      </w:r>
      <w:r w:rsidR="00927DB3">
        <w:rPr>
          <w:rFonts w:asciiTheme="minorHAnsi" w:hAnsiTheme="minorHAnsi" w:cstheme="minorHAnsi"/>
          <w:color w:val="000000"/>
        </w:rPr>
        <w:t xml:space="preserve">отвечает </w:t>
      </w:r>
      <w:r w:rsidRPr="005F4B42">
        <w:rPr>
          <w:rFonts w:asciiTheme="minorHAnsi" w:hAnsiTheme="minorHAnsi" w:cstheme="minorHAnsi"/>
          <w:color w:val="000000"/>
        </w:rPr>
        <w:t xml:space="preserve">современным </w:t>
      </w:r>
      <w:r w:rsidRPr="000B418D">
        <w:rPr>
          <w:rFonts w:asciiTheme="minorHAnsi" w:hAnsiTheme="minorHAnsi" w:cstheme="minorHAnsi"/>
          <w:color w:val="000000"/>
        </w:rPr>
        <w:t>представлениям об автомобильном стиле и технологичности. Примененная в фарах</w:t>
      </w:r>
      <w:r w:rsidR="00DF3433" w:rsidRPr="000B418D">
        <w:rPr>
          <w:rFonts w:asciiTheme="minorHAnsi" w:hAnsiTheme="minorHAnsi" w:cstheme="minorHAnsi"/>
          <w:color w:val="000000"/>
        </w:rPr>
        <w:t xml:space="preserve"> би</w:t>
      </w:r>
      <w:r w:rsidRPr="000B418D">
        <w:rPr>
          <w:rFonts w:asciiTheme="minorHAnsi" w:hAnsiTheme="minorHAnsi" w:cstheme="minorHAnsi"/>
          <w:color w:val="000000"/>
        </w:rPr>
        <w:t>ксеноновая система обеспечивает ближний и дальний све</w:t>
      </w:r>
      <w:r w:rsidR="005F4B42" w:rsidRPr="000B418D">
        <w:rPr>
          <w:rFonts w:asciiTheme="minorHAnsi" w:hAnsiTheme="minorHAnsi" w:cstheme="minorHAnsi"/>
          <w:color w:val="000000"/>
        </w:rPr>
        <w:t xml:space="preserve">т </w:t>
      </w:r>
      <w:r w:rsidR="007B6079" w:rsidRPr="000B418D">
        <w:rPr>
          <w:rFonts w:asciiTheme="minorHAnsi" w:hAnsiTheme="minorHAnsi" w:cstheme="minorHAnsi"/>
          <w:color w:val="000000"/>
        </w:rPr>
        <w:t xml:space="preserve">за счет ксеноновых ламп типа </w:t>
      </w:r>
      <w:r w:rsidR="007B6079" w:rsidRPr="000B418D">
        <w:rPr>
          <w:rFonts w:asciiTheme="minorHAnsi" w:hAnsiTheme="minorHAnsi" w:cstheme="minorHAnsi"/>
          <w:color w:val="000000"/>
          <w:lang w:val="en-US"/>
        </w:rPr>
        <w:t>D</w:t>
      </w:r>
      <w:r w:rsidR="007B6079" w:rsidRPr="000B418D">
        <w:rPr>
          <w:rFonts w:asciiTheme="minorHAnsi" w:hAnsiTheme="minorHAnsi" w:cstheme="minorHAnsi"/>
          <w:color w:val="000000"/>
        </w:rPr>
        <w:t>8</w:t>
      </w:r>
      <w:r w:rsidR="007B6079" w:rsidRPr="000B418D">
        <w:rPr>
          <w:rFonts w:asciiTheme="minorHAnsi" w:hAnsiTheme="minorHAnsi" w:cstheme="minorHAnsi"/>
          <w:color w:val="000000"/>
          <w:lang w:val="en-US"/>
        </w:rPr>
        <w:t>S</w:t>
      </w:r>
      <w:r w:rsidRPr="000B418D">
        <w:rPr>
          <w:rFonts w:asciiTheme="minorHAnsi" w:hAnsiTheme="minorHAnsi" w:cstheme="minorHAnsi"/>
          <w:color w:val="000000"/>
        </w:rPr>
        <w:t>. Все прочие</w:t>
      </w:r>
      <w:r w:rsidRPr="005F4B42">
        <w:rPr>
          <w:rFonts w:asciiTheme="minorHAnsi" w:hAnsiTheme="minorHAnsi" w:cstheme="minorHAnsi"/>
          <w:color w:val="000000"/>
        </w:rPr>
        <w:t xml:space="preserve"> встроенные в </w:t>
      </w:r>
      <w:r w:rsidR="00927DB3">
        <w:rPr>
          <w:rFonts w:asciiTheme="minorHAnsi" w:hAnsiTheme="minorHAnsi" w:cstheme="minorHAnsi"/>
          <w:color w:val="000000"/>
        </w:rPr>
        <w:t xml:space="preserve">фару </w:t>
      </w:r>
      <w:r w:rsidRPr="005F4B42">
        <w:rPr>
          <w:rFonts w:asciiTheme="minorHAnsi" w:hAnsiTheme="minorHAnsi" w:cstheme="minorHAnsi"/>
          <w:color w:val="000000"/>
        </w:rPr>
        <w:t>источники света – габариты, дневные ходовые огни и д</w:t>
      </w:r>
      <w:r w:rsidR="00DF3433" w:rsidRPr="005F4B42">
        <w:rPr>
          <w:rFonts w:asciiTheme="minorHAnsi" w:hAnsiTheme="minorHAnsi" w:cstheme="minorHAnsi"/>
          <w:color w:val="000000"/>
        </w:rPr>
        <w:t>инамический бегающий поворотник</w:t>
      </w:r>
      <w:r w:rsidRPr="005F4B42">
        <w:rPr>
          <w:rFonts w:asciiTheme="minorHAnsi" w:hAnsiTheme="minorHAnsi" w:cstheme="minorHAnsi"/>
          <w:color w:val="000000"/>
        </w:rPr>
        <w:t xml:space="preserve"> – выполнены на основе светодиодной технологии. </w:t>
      </w:r>
    </w:p>
    <w:p w14:paraId="0ADB8439" w14:textId="26EAEDD6" w:rsidR="00AD7A1F" w:rsidRPr="005F4B42" w:rsidRDefault="00AD7A1F" w:rsidP="00AD7A1F">
      <w:pPr>
        <w:pStyle w:val="af7"/>
        <w:spacing w:before="0" w:beforeAutospacing="0" w:after="0" w:afterAutospacing="0" w:line="300" w:lineRule="exact"/>
        <w:jc w:val="both"/>
        <w:rPr>
          <w:rFonts w:asciiTheme="minorHAnsi" w:hAnsiTheme="minorHAnsi" w:cstheme="minorHAnsi"/>
          <w:color w:val="000000"/>
        </w:rPr>
      </w:pPr>
    </w:p>
    <w:p w14:paraId="3F7CBF44" w14:textId="2F484CD3" w:rsidR="00AD7A1F" w:rsidRPr="005F4B42" w:rsidRDefault="00AD7A1F" w:rsidP="00AD7A1F">
      <w:pPr>
        <w:pStyle w:val="af7"/>
        <w:spacing w:before="0" w:beforeAutospacing="0" w:after="0" w:afterAutospacing="0" w:line="300" w:lineRule="exact"/>
        <w:jc w:val="both"/>
        <w:rPr>
          <w:rFonts w:asciiTheme="minorHAnsi" w:hAnsiTheme="minorHAnsi" w:cstheme="minorHAnsi"/>
          <w:color w:val="000000"/>
        </w:rPr>
      </w:pPr>
      <w:r w:rsidRPr="005F4B42">
        <w:rPr>
          <w:rFonts w:asciiTheme="minorHAnsi" w:hAnsiTheme="minorHAnsi" w:cstheme="minorHAnsi"/>
          <w:color w:val="000000"/>
        </w:rPr>
        <w:t xml:space="preserve">Новейшая технология световодов и передовые разработки </w:t>
      </w:r>
      <w:r w:rsidR="00DF3433" w:rsidRPr="005F4B42">
        <w:rPr>
          <w:rFonts w:asciiTheme="minorHAnsi" w:hAnsiTheme="minorHAnsi" w:cstheme="minorHAnsi"/>
          <w:color w:val="000000"/>
        </w:rPr>
        <w:t>Osram</w:t>
      </w:r>
      <w:r w:rsidRPr="005F4B42">
        <w:rPr>
          <w:rFonts w:asciiTheme="minorHAnsi" w:hAnsiTheme="minorHAnsi" w:cstheme="minorHAnsi"/>
          <w:color w:val="000000"/>
        </w:rPr>
        <w:t xml:space="preserve"> обеспечивают фарам ровное и яркое свечение с эффектом дневного света – для максимальной видимости на дороге. </w:t>
      </w:r>
      <w:r w:rsidR="000B418D">
        <w:rPr>
          <w:rFonts w:asciiTheme="minorHAnsi" w:hAnsiTheme="minorHAnsi" w:cstheme="minorHAnsi"/>
          <w:color w:val="000000"/>
        </w:rPr>
        <w:t xml:space="preserve">Фары </w:t>
      </w:r>
      <w:r w:rsidRPr="005F4B42">
        <w:rPr>
          <w:rFonts w:asciiTheme="minorHAnsi" w:hAnsiTheme="minorHAnsi" w:cstheme="minorHAnsi"/>
          <w:color w:val="000000"/>
        </w:rPr>
        <w:t>LEDriving</w:t>
      </w:r>
      <w:r w:rsidR="00927DB3" w:rsidRPr="005F4B42">
        <w:rPr>
          <w:rFonts w:asciiTheme="minorHAnsi" w:hAnsiTheme="minorHAnsi" w:cstheme="minorHAnsi"/>
          <w:color w:val="000000"/>
        </w:rPr>
        <w:t>®</w:t>
      </w:r>
      <w:r w:rsidRPr="005F4B42">
        <w:rPr>
          <w:rFonts w:asciiTheme="minorHAnsi" w:hAnsiTheme="minorHAnsi" w:cstheme="minorHAnsi"/>
          <w:color w:val="000000"/>
        </w:rPr>
        <w:t xml:space="preserve"> XENARC излуча</w:t>
      </w:r>
      <w:r w:rsidR="000B418D">
        <w:rPr>
          <w:rFonts w:asciiTheme="minorHAnsi" w:hAnsiTheme="minorHAnsi" w:cstheme="minorHAnsi"/>
          <w:color w:val="000000"/>
        </w:rPr>
        <w:t>ю</w:t>
      </w:r>
      <w:r w:rsidRPr="005F4B42">
        <w:rPr>
          <w:rFonts w:asciiTheme="minorHAnsi" w:hAnsiTheme="minorHAnsi" w:cstheme="minorHAnsi"/>
          <w:color w:val="000000"/>
        </w:rPr>
        <w:t>т на 40 % более белый свет и увеличива</w:t>
      </w:r>
      <w:r w:rsidR="000B418D">
        <w:rPr>
          <w:rFonts w:asciiTheme="minorHAnsi" w:hAnsiTheme="minorHAnsi" w:cstheme="minorHAnsi"/>
          <w:color w:val="000000"/>
        </w:rPr>
        <w:t>ю</w:t>
      </w:r>
      <w:r w:rsidRPr="005F4B42">
        <w:rPr>
          <w:rFonts w:asciiTheme="minorHAnsi" w:hAnsiTheme="minorHAnsi" w:cstheme="minorHAnsi"/>
          <w:color w:val="000000"/>
        </w:rPr>
        <w:t xml:space="preserve">т освещенность дистанции до 180 метров – на 70 % больше по сравнению со штатными галогенными фарами, которыми комплектовались автомобили Ford Focus третьего поколения. Высокая контрастность освещения </w:t>
      </w:r>
      <w:r w:rsidR="000B418D">
        <w:rPr>
          <w:rFonts w:asciiTheme="minorHAnsi" w:hAnsiTheme="minorHAnsi" w:cstheme="minorHAnsi"/>
          <w:color w:val="000000"/>
        </w:rPr>
        <w:t>с</w:t>
      </w:r>
      <w:r w:rsidR="00DF3433" w:rsidRPr="005F4B42">
        <w:rPr>
          <w:rFonts w:asciiTheme="minorHAnsi" w:hAnsiTheme="minorHAnsi" w:cstheme="minorHAnsi"/>
          <w:color w:val="000000"/>
        </w:rPr>
        <w:t xml:space="preserve">делает «картинку» четче, </w:t>
      </w:r>
      <w:r w:rsidRPr="005F4B42">
        <w:rPr>
          <w:rFonts w:asciiTheme="minorHAnsi" w:hAnsiTheme="minorHAnsi" w:cstheme="minorHAnsi"/>
          <w:color w:val="000000"/>
        </w:rPr>
        <w:t xml:space="preserve">что наряду с увеличением обзора </w:t>
      </w:r>
      <w:r w:rsidR="00DF3433" w:rsidRPr="005F4B42">
        <w:rPr>
          <w:rFonts w:asciiTheme="minorHAnsi" w:hAnsiTheme="minorHAnsi" w:cstheme="minorHAnsi"/>
          <w:color w:val="000000"/>
        </w:rPr>
        <w:t>существенно</w:t>
      </w:r>
      <w:r w:rsidRPr="005F4B42">
        <w:rPr>
          <w:rFonts w:asciiTheme="minorHAnsi" w:hAnsiTheme="minorHAnsi" w:cstheme="minorHAnsi"/>
          <w:color w:val="000000"/>
        </w:rPr>
        <w:t xml:space="preserve"> повы</w:t>
      </w:r>
      <w:r w:rsidR="000B418D">
        <w:rPr>
          <w:rFonts w:asciiTheme="minorHAnsi" w:hAnsiTheme="minorHAnsi" w:cstheme="minorHAnsi"/>
          <w:color w:val="000000"/>
        </w:rPr>
        <w:t xml:space="preserve">сит </w:t>
      </w:r>
      <w:r w:rsidRPr="005F4B42">
        <w:rPr>
          <w:rFonts w:asciiTheme="minorHAnsi" w:hAnsiTheme="minorHAnsi" w:cstheme="minorHAnsi"/>
          <w:color w:val="000000"/>
        </w:rPr>
        <w:t>безопасность ночного вождения</w:t>
      </w:r>
      <w:r w:rsidR="000B418D">
        <w:rPr>
          <w:rFonts w:asciiTheme="minorHAnsi" w:hAnsiTheme="minorHAnsi" w:cstheme="minorHAnsi"/>
          <w:color w:val="000000"/>
        </w:rPr>
        <w:t>.</w:t>
      </w:r>
    </w:p>
    <w:p w14:paraId="4EC89C84" w14:textId="4DE3CF3F" w:rsidR="00DF3433" w:rsidRPr="005F4B42" w:rsidRDefault="00DF3433" w:rsidP="00AD7A1F">
      <w:pPr>
        <w:pStyle w:val="af7"/>
        <w:spacing w:before="0" w:beforeAutospacing="0" w:after="0" w:afterAutospacing="0" w:line="300" w:lineRule="exact"/>
        <w:jc w:val="both"/>
        <w:rPr>
          <w:rFonts w:asciiTheme="minorHAnsi" w:hAnsiTheme="minorHAnsi" w:cstheme="minorHAnsi"/>
          <w:color w:val="000000"/>
        </w:rPr>
      </w:pPr>
    </w:p>
    <w:p w14:paraId="23970753" w14:textId="03B81A57" w:rsidR="00D57C5A" w:rsidRDefault="00AD7A1F" w:rsidP="00EA644D">
      <w:pPr>
        <w:pStyle w:val="af7"/>
        <w:spacing w:before="0" w:beforeAutospacing="0" w:after="0" w:afterAutospacing="0" w:line="300" w:lineRule="exact"/>
        <w:jc w:val="both"/>
        <w:rPr>
          <w:rFonts w:asciiTheme="minorHAnsi" w:hAnsiTheme="minorHAnsi" w:cstheme="minorHAnsi"/>
          <w:color w:val="000000"/>
        </w:rPr>
      </w:pPr>
      <w:r w:rsidRPr="005F4B42">
        <w:rPr>
          <w:rFonts w:asciiTheme="minorHAnsi" w:hAnsiTheme="minorHAnsi" w:cstheme="minorHAnsi"/>
          <w:color w:val="000000"/>
        </w:rPr>
        <w:t>Замена заводской фары на новую LEDriving</w:t>
      </w:r>
      <w:r w:rsidR="00927DB3" w:rsidRPr="005F4B42">
        <w:rPr>
          <w:rFonts w:asciiTheme="minorHAnsi" w:hAnsiTheme="minorHAnsi" w:cstheme="minorHAnsi"/>
          <w:color w:val="000000"/>
        </w:rPr>
        <w:t>®</w:t>
      </w:r>
      <w:r w:rsidRPr="005F4B42">
        <w:rPr>
          <w:rFonts w:asciiTheme="minorHAnsi" w:hAnsiTheme="minorHAnsi" w:cstheme="minorHAnsi"/>
          <w:color w:val="000000"/>
        </w:rPr>
        <w:t xml:space="preserve"> XENARC</w:t>
      </w:r>
      <w:r w:rsidR="00DF3433" w:rsidRPr="005F4B42">
        <w:rPr>
          <w:rFonts w:asciiTheme="minorHAnsi" w:hAnsiTheme="minorHAnsi" w:cstheme="minorHAnsi"/>
          <w:color w:val="000000"/>
        </w:rPr>
        <w:t xml:space="preserve"> </w:t>
      </w:r>
      <w:r w:rsidRPr="005F4B42">
        <w:rPr>
          <w:rFonts w:asciiTheme="minorHAnsi" w:hAnsiTheme="minorHAnsi" w:cstheme="minorHAnsi"/>
          <w:color w:val="000000"/>
        </w:rPr>
        <w:t xml:space="preserve">осуществляется по принципу </w:t>
      </w:r>
      <w:r w:rsidR="000B418D">
        <w:rPr>
          <w:rFonts w:asciiTheme="minorHAnsi" w:hAnsiTheme="minorHAnsi" w:cstheme="minorHAnsi"/>
          <w:color w:val="000000"/>
          <w:lang w:val="en-US"/>
        </w:rPr>
        <w:t>p</w:t>
      </w:r>
      <w:r w:rsidRPr="005F4B42">
        <w:rPr>
          <w:rFonts w:asciiTheme="minorHAnsi" w:hAnsiTheme="minorHAnsi" w:cstheme="minorHAnsi"/>
          <w:color w:val="000000"/>
        </w:rPr>
        <w:t xml:space="preserve">lug &amp; </w:t>
      </w:r>
      <w:r w:rsidR="000B418D">
        <w:rPr>
          <w:rFonts w:asciiTheme="minorHAnsi" w:hAnsiTheme="minorHAnsi" w:cstheme="minorHAnsi"/>
          <w:color w:val="000000"/>
          <w:lang w:val="en-US"/>
        </w:rPr>
        <w:t>p</w:t>
      </w:r>
      <w:r w:rsidRPr="005F4B42">
        <w:rPr>
          <w:rFonts w:asciiTheme="minorHAnsi" w:hAnsiTheme="minorHAnsi" w:cstheme="minorHAnsi"/>
          <w:color w:val="000000"/>
        </w:rPr>
        <w:t>lay – без вмешательства в конструкцию автомобиля и необходимости проводить какие-либо дополнительные манипуляции. Не нужно монтировать автоматический корректор уровня и врезать в бампер форсунки для установки омывателя фар, дорабатывать штатные места крепления или проводить дополнительные работы с электрикой машины.</w:t>
      </w:r>
      <w:r w:rsidR="00DF3433" w:rsidRPr="005F4B42">
        <w:rPr>
          <w:rFonts w:asciiTheme="minorHAnsi" w:hAnsiTheme="minorHAnsi" w:cstheme="minorHAnsi"/>
          <w:color w:val="000000"/>
        </w:rPr>
        <w:t xml:space="preserve"> </w:t>
      </w:r>
      <w:r w:rsidRPr="005F4B42">
        <w:rPr>
          <w:rFonts w:asciiTheme="minorHAnsi" w:hAnsiTheme="minorHAnsi" w:cstheme="minorHAnsi"/>
          <w:color w:val="000000"/>
        </w:rPr>
        <w:t xml:space="preserve">Увеличенный срок службы фары </w:t>
      </w:r>
      <w:r w:rsidR="000B418D" w:rsidRPr="005F4B42">
        <w:rPr>
          <w:rFonts w:asciiTheme="minorHAnsi" w:hAnsiTheme="minorHAnsi" w:cstheme="minorHAnsi"/>
          <w:color w:val="000000"/>
        </w:rPr>
        <w:t xml:space="preserve">LEDriving® XENARC </w:t>
      </w:r>
      <w:r w:rsidRPr="005F4B42">
        <w:rPr>
          <w:rFonts w:asciiTheme="minorHAnsi" w:hAnsiTheme="minorHAnsi" w:cstheme="minorHAnsi"/>
          <w:color w:val="000000"/>
        </w:rPr>
        <w:t>под</w:t>
      </w:r>
      <w:r w:rsidR="00DF3433" w:rsidRPr="005F4B42">
        <w:rPr>
          <w:rFonts w:asciiTheme="minorHAnsi" w:hAnsiTheme="minorHAnsi" w:cstheme="minorHAnsi"/>
          <w:color w:val="000000"/>
        </w:rPr>
        <w:t xml:space="preserve">креплен </w:t>
      </w:r>
      <w:r w:rsidRPr="005F4B42">
        <w:rPr>
          <w:rFonts w:asciiTheme="minorHAnsi" w:hAnsiTheme="minorHAnsi" w:cstheme="minorHAnsi"/>
          <w:color w:val="000000"/>
        </w:rPr>
        <w:t xml:space="preserve">двухлетней гарантией </w:t>
      </w:r>
      <w:r w:rsidR="000B418D">
        <w:rPr>
          <w:rFonts w:asciiTheme="minorHAnsi" w:hAnsiTheme="minorHAnsi" w:cstheme="minorHAnsi"/>
          <w:color w:val="000000"/>
          <w:lang w:val="en-US"/>
        </w:rPr>
        <w:t>Osram</w:t>
      </w:r>
      <w:r w:rsidRPr="005F4B42">
        <w:rPr>
          <w:rFonts w:asciiTheme="minorHAnsi" w:hAnsiTheme="minorHAnsi" w:cstheme="minorHAnsi"/>
          <w:color w:val="000000"/>
        </w:rPr>
        <w:t>.</w:t>
      </w:r>
    </w:p>
    <w:p w14:paraId="4DB75734" w14:textId="3C55E1B0" w:rsidR="00927DB3" w:rsidRDefault="00927DB3" w:rsidP="00EA644D">
      <w:pPr>
        <w:pStyle w:val="af7"/>
        <w:spacing w:before="0" w:beforeAutospacing="0" w:after="0" w:afterAutospacing="0" w:line="300" w:lineRule="exact"/>
        <w:jc w:val="both"/>
        <w:rPr>
          <w:rFonts w:asciiTheme="minorHAnsi" w:hAnsiTheme="minorHAnsi" w:cstheme="minorHAnsi"/>
          <w:color w:val="000000"/>
        </w:rPr>
      </w:pPr>
    </w:p>
    <w:p w14:paraId="45BFFCEC" w14:textId="742F3630" w:rsidR="00927DB3" w:rsidRDefault="00927DB3" w:rsidP="00927DB3">
      <w:pPr>
        <w:pStyle w:val="af7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color w:val="000000"/>
        </w:rPr>
      </w:pPr>
    </w:p>
    <w:p w14:paraId="523EB44A" w14:textId="0279B9EA" w:rsidR="00927DB3" w:rsidRDefault="00927DB3" w:rsidP="00927DB3">
      <w:pPr>
        <w:pStyle w:val="af7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 xml:space="preserve">  </w:t>
      </w:r>
      <w:r w:rsidRPr="005F4B42">
        <w:rPr>
          <w:rFonts w:asciiTheme="minorHAnsi" w:hAnsiTheme="minorHAnsi" w:cstheme="minorHAnsi"/>
          <w:bCs/>
          <w:noProof/>
          <w:color w:val="000000"/>
        </w:rPr>
        <w:drawing>
          <wp:inline distT="0" distB="0" distL="0" distR="0" wp14:anchorId="093AF341" wp14:editId="4E3886BC">
            <wp:extent cx="2558716" cy="2558716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652" cy="25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</w:rPr>
        <w:t xml:space="preserve">     </w:t>
      </w:r>
      <w:r w:rsidRPr="005F4B42">
        <w:rPr>
          <w:rFonts w:asciiTheme="minorHAnsi" w:hAnsiTheme="minorHAnsi" w:cstheme="minorHAnsi"/>
          <w:bCs/>
          <w:noProof/>
          <w:color w:val="000000"/>
        </w:rPr>
        <w:drawing>
          <wp:inline distT="0" distB="0" distL="0" distR="0" wp14:anchorId="12DDE508" wp14:editId="65A81F06">
            <wp:extent cx="3360821" cy="2556861"/>
            <wp:effectExtent l="0" t="0" r="508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691" cy="258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DDBD" w14:textId="24B18E3A" w:rsidR="00927DB3" w:rsidRDefault="00927DB3" w:rsidP="00927DB3">
      <w:pPr>
        <w:pStyle w:val="1-21"/>
        <w:ind w:left="0"/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</w:pPr>
    </w:p>
    <w:p w14:paraId="7A30AE29" w14:textId="77777777" w:rsidR="00927DB3" w:rsidRDefault="00927DB3" w:rsidP="00927DB3">
      <w:pPr>
        <w:pStyle w:val="1-21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ru-RU"/>
        </w:rPr>
      </w:pPr>
      <w:r w:rsidRPr="00555089">
        <w:rPr>
          <w:rFonts w:asciiTheme="minorHAnsi" w:eastAsia="Times New Roman" w:hAnsiTheme="minorHAnsi" w:cstheme="minorHAnsi"/>
          <w:color w:val="000000"/>
          <w:sz w:val="18"/>
          <w:szCs w:val="18"/>
          <w:lang w:eastAsia="ru-RU"/>
        </w:rPr>
        <w:t># # #</w:t>
      </w:r>
    </w:p>
    <w:p w14:paraId="389653E8" w14:textId="77777777" w:rsidR="00927DB3" w:rsidRPr="00555089" w:rsidRDefault="00927DB3" w:rsidP="00927DB3">
      <w:pPr>
        <w:pStyle w:val="1-21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ru-RU"/>
        </w:rPr>
      </w:pPr>
    </w:p>
    <w:p w14:paraId="7A1DAC3E" w14:textId="77777777" w:rsidR="00927DB3" w:rsidRPr="00927DB3" w:rsidRDefault="00927DB3" w:rsidP="00927DB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18"/>
          <w:szCs w:val="18"/>
          <w:lang w:val="ru-RU"/>
        </w:rPr>
      </w:pPr>
      <w:r w:rsidRPr="00555089">
        <w:rPr>
          <w:rFonts w:asciiTheme="minorHAnsi" w:hAnsiTheme="minorHAnsi" w:cstheme="minorHAnsi"/>
          <w:color w:val="000000"/>
          <w:sz w:val="18"/>
          <w:szCs w:val="18"/>
        </w:rPr>
        <w:t>OSRAM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 xml:space="preserve"> – один из ведущих мировых производителей систем освещения с более чем 110-летней историей. Штаб-квартира компании находится в г.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Мюнхене, Германия.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Ассортимент продукции включает передовые решения,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основанные на полупроводниковых технологиях. К ним относятся, например, системы с инфракрасным и лазерным светом, которые находят применение в самых разных областях, в том числе в виртуальной реальности,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мобильных телефонах,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автономных транспортных средствах и в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интеллектуальном освещении зданий и городских пространств.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В сфере автомобильного освещения компания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 xml:space="preserve">— признанный технологический и рыночный лидер мирового масштаба. Штат 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OSRAM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 xml:space="preserve"> – 23500 сотрудников по всему миру, выручка в отчетном финансовом 2019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году (закончился 30 сентября) составила 3,5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млрд евро. Компания зарегистрирована на фондовых биржах г. Франкфурта и г. Мюнхена (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ISIN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 xml:space="preserve">: 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DE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000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LED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 xml:space="preserve">4000; 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WKN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 xml:space="preserve">: 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LED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 xml:space="preserve">400; сокращение: 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OSR</w:t>
      </w:r>
      <w:r w:rsidRPr="00927DB3">
        <w:rPr>
          <w:rFonts w:asciiTheme="minorHAnsi" w:hAnsiTheme="minorHAnsi" w:cstheme="minorHAnsi"/>
          <w:color w:val="000000"/>
          <w:sz w:val="18"/>
          <w:szCs w:val="18"/>
          <w:lang w:val="ru-RU"/>
        </w:rPr>
        <w:t>). Более подробная информация представлена на сайте</w:t>
      </w:r>
      <w:r w:rsidRPr="00555089">
        <w:rPr>
          <w:rFonts w:asciiTheme="minorHAnsi" w:hAnsiTheme="minorHAnsi" w:cstheme="minorHAnsi"/>
          <w:color w:val="000000"/>
          <w:sz w:val="18"/>
          <w:szCs w:val="18"/>
        </w:rPr>
        <w:t> </w:t>
      </w:r>
      <w:hyperlink r:id="rId10" w:history="1">
        <w:r w:rsidRPr="00555089">
          <w:rPr>
            <w:rFonts w:asciiTheme="minorHAnsi" w:hAnsiTheme="minorHAnsi" w:cstheme="minorHAnsi"/>
            <w:color w:val="000000"/>
            <w:sz w:val="18"/>
            <w:szCs w:val="18"/>
          </w:rPr>
          <w:t>www</w:t>
        </w:r>
        <w:r w:rsidRPr="00927DB3">
          <w:rPr>
            <w:rFonts w:asciiTheme="minorHAnsi" w:hAnsiTheme="minorHAnsi" w:cstheme="minorHAnsi"/>
            <w:color w:val="000000"/>
            <w:sz w:val="18"/>
            <w:szCs w:val="18"/>
            <w:lang w:val="ru-RU"/>
          </w:rPr>
          <w:t>.</w:t>
        </w:r>
        <w:r w:rsidRPr="00555089">
          <w:rPr>
            <w:rFonts w:asciiTheme="minorHAnsi" w:hAnsiTheme="minorHAnsi" w:cstheme="minorHAnsi"/>
            <w:color w:val="000000"/>
            <w:sz w:val="18"/>
            <w:szCs w:val="18"/>
          </w:rPr>
          <w:t>osram</w:t>
        </w:r>
        <w:r w:rsidRPr="00927DB3">
          <w:rPr>
            <w:rFonts w:asciiTheme="minorHAnsi" w:hAnsiTheme="minorHAnsi" w:cstheme="minorHAnsi"/>
            <w:color w:val="000000"/>
            <w:sz w:val="18"/>
            <w:szCs w:val="18"/>
            <w:lang w:val="ru-RU"/>
          </w:rPr>
          <w:t>.</w:t>
        </w:r>
        <w:r w:rsidRPr="00555089">
          <w:rPr>
            <w:rFonts w:asciiTheme="minorHAnsi" w:hAnsiTheme="minorHAnsi" w:cstheme="minorHAnsi"/>
            <w:color w:val="000000"/>
            <w:sz w:val="18"/>
            <w:szCs w:val="18"/>
          </w:rPr>
          <w:t>ru</w:t>
        </w:r>
      </w:hyperlink>
    </w:p>
    <w:p w14:paraId="5F65B2DE" w14:textId="77777777" w:rsidR="00927DB3" w:rsidRPr="00927DB3" w:rsidRDefault="00927DB3" w:rsidP="00927DB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FF"/>
          <w:lang w:val="ru-RU"/>
        </w:rPr>
      </w:pPr>
    </w:p>
    <w:p w14:paraId="5B8BE1A9" w14:textId="77777777" w:rsidR="00927DB3" w:rsidRPr="00927DB3" w:rsidRDefault="00927DB3" w:rsidP="00927DB3">
      <w:pPr>
        <w:autoSpaceDE w:val="0"/>
        <w:autoSpaceDN w:val="0"/>
        <w:adjustRightInd w:val="0"/>
        <w:jc w:val="both"/>
        <w:outlineLvl w:val="0"/>
        <w:rPr>
          <w:rFonts w:asciiTheme="minorHAnsi" w:hAnsiTheme="minorHAnsi" w:cstheme="minorHAnsi"/>
          <w:b/>
          <w:bCs/>
          <w:color w:val="000000"/>
          <w:sz w:val="20"/>
          <w:szCs w:val="20"/>
          <w:lang w:val="ru-RU"/>
        </w:rPr>
      </w:pPr>
      <w:r w:rsidRPr="00927DB3">
        <w:rPr>
          <w:rFonts w:asciiTheme="minorHAnsi" w:hAnsiTheme="minorHAnsi" w:cstheme="minorHAnsi"/>
          <w:b/>
          <w:bCs/>
          <w:color w:val="000000"/>
          <w:sz w:val="20"/>
          <w:szCs w:val="20"/>
          <w:lang w:val="ru-RU"/>
        </w:rPr>
        <w:t>КОНТАКТЫ ДЛЯ ПРЕССЫ:</w:t>
      </w:r>
    </w:p>
    <w:p w14:paraId="205D09A1" w14:textId="77777777" w:rsidR="00927DB3" w:rsidRPr="00927DB3" w:rsidRDefault="00927DB3" w:rsidP="00927DB3">
      <w:pPr>
        <w:autoSpaceDE w:val="0"/>
        <w:autoSpaceDN w:val="0"/>
        <w:adjustRightInd w:val="0"/>
        <w:outlineLvl w:val="0"/>
        <w:rPr>
          <w:rFonts w:asciiTheme="minorHAnsi" w:hAnsiTheme="minorHAnsi" w:cstheme="minorHAnsi"/>
          <w:bCs/>
          <w:color w:val="000000"/>
          <w:lang w:val="ru-RU"/>
        </w:rPr>
      </w:pPr>
      <w:r w:rsidRPr="00927DB3">
        <w:rPr>
          <w:rFonts w:asciiTheme="minorHAnsi" w:hAnsiTheme="minorHAnsi" w:cstheme="minorHAnsi"/>
          <w:bCs/>
          <w:color w:val="000000"/>
          <w:lang w:val="ru-RU"/>
        </w:rPr>
        <w:t xml:space="preserve">Анастасия Прокипчук, менеджер по маркетингу компании </w:t>
      </w:r>
      <w:r w:rsidRPr="00555089">
        <w:rPr>
          <w:rFonts w:asciiTheme="minorHAnsi" w:hAnsiTheme="minorHAnsi" w:cstheme="minorHAnsi"/>
          <w:bCs/>
          <w:color w:val="000000"/>
        </w:rPr>
        <w:t>Osram</w:t>
      </w:r>
    </w:p>
    <w:p w14:paraId="2C473B48" w14:textId="77777777" w:rsidR="00927DB3" w:rsidRPr="00555089" w:rsidRDefault="00927DB3" w:rsidP="00927DB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FF"/>
          <w:u w:val="single" w:color="0000FF"/>
        </w:rPr>
      </w:pPr>
      <w:r w:rsidRPr="00555089">
        <w:rPr>
          <w:rFonts w:asciiTheme="minorHAnsi" w:hAnsiTheme="minorHAnsi" w:cstheme="minorHAnsi"/>
          <w:bCs/>
          <w:color w:val="000000"/>
        </w:rPr>
        <w:t xml:space="preserve">Тел: +7 (499) 649-7070 </w:t>
      </w:r>
      <w:r w:rsidRPr="00555089">
        <w:rPr>
          <w:rFonts w:asciiTheme="minorHAnsi" w:eastAsia="MS Mincho" w:hAnsiTheme="minorHAnsi" w:cstheme="minorHAnsi"/>
          <w:bCs/>
        </w:rPr>
        <w:t>|</w:t>
      </w:r>
      <w:r w:rsidRPr="00555089">
        <w:rPr>
          <w:rFonts w:asciiTheme="minorHAnsi" w:hAnsiTheme="minorHAnsi" w:cstheme="minorHAnsi"/>
        </w:rPr>
        <w:t xml:space="preserve"> </w:t>
      </w:r>
      <w:r w:rsidRPr="00555089">
        <w:rPr>
          <w:rFonts w:asciiTheme="minorHAnsi" w:hAnsiTheme="minorHAnsi" w:cstheme="minorHAnsi"/>
          <w:color w:val="0000FF"/>
          <w:u w:val="single" w:color="0000FF"/>
        </w:rPr>
        <w:t>a.prokipchuk@osram.com</w:t>
      </w:r>
    </w:p>
    <w:p w14:paraId="43BA122C" w14:textId="77777777" w:rsidR="00927DB3" w:rsidRPr="00555089" w:rsidRDefault="00927DB3" w:rsidP="00927DB3">
      <w:pPr>
        <w:autoSpaceDE w:val="0"/>
        <w:autoSpaceDN w:val="0"/>
        <w:adjustRightInd w:val="0"/>
        <w:spacing w:line="320" w:lineRule="exact"/>
        <w:jc w:val="both"/>
        <w:rPr>
          <w:rFonts w:asciiTheme="minorHAnsi" w:hAnsiTheme="minorHAnsi" w:cstheme="minorHAnsi"/>
          <w:bCs/>
        </w:rPr>
      </w:pPr>
    </w:p>
    <w:p w14:paraId="4AAA1692" w14:textId="77777777" w:rsidR="00927DB3" w:rsidRPr="005F4B42" w:rsidRDefault="00927DB3" w:rsidP="00EA644D">
      <w:pPr>
        <w:pStyle w:val="1-21"/>
        <w:ind w:left="0"/>
        <w:jc w:val="center"/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</w:pPr>
    </w:p>
    <w:p w14:paraId="3D1DC780" w14:textId="072A90B5" w:rsidR="00FC7668" w:rsidRPr="005F4B42" w:rsidRDefault="00FC7668" w:rsidP="009376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  <w:lang w:val="ru-RU" w:eastAsia="ru-RU"/>
        </w:rPr>
      </w:pPr>
    </w:p>
    <w:p w14:paraId="3A5F3DB5" w14:textId="56DE1AF2" w:rsidR="00676A49" w:rsidRPr="005F4B42" w:rsidRDefault="00FC7668" w:rsidP="006D1898">
      <w:pPr>
        <w:autoSpaceDE w:val="0"/>
        <w:autoSpaceDN w:val="0"/>
        <w:adjustRightInd w:val="0"/>
        <w:spacing w:before="2"/>
        <w:ind w:right="-171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val="ru-RU"/>
        </w:rPr>
      </w:pPr>
      <w:r w:rsidRPr="005F4B42">
        <w:rPr>
          <w:rFonts w:asciiTheme="minorHAnsi" w:hAnsiTheme="minorHAnsi" w:cstheme="minorHAnsi"/>
          <w:noProof/>
          <w:sz w:val="24"/>
          <w:szCs w:val="24"/>
          <w:lang w:val="ru-RU"/>
        </w:rPr>
        <w:t xml:space="preserve">   </w:t>
      </w:r>
    </w:p>
    <w:sectPr w:rsidR="00676A49" w:rsidRPr="005F4B42" w:rsidSect="00A02A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705" w:right="853" w:bottom="426" w:left="1276" w:header="810" w:footer="6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0A31B" w14:textId="77777777" w:rsidR="00A009C4" w:rsidRDefault="00A009C4" w:rsidP="00676A49">
      <w:r>
        <w:separator/>
      </w:r>
    </w:p>
  </w:endnote>
  <w:endnote w:type="continuationSeparator" w:id="0">
    <w:p w14:paraId="4C5E09C9" w14:textId="77777777" w:rsidR="00A009C4" w:rsidRDefault="00A009C4" w:rsidP="00676A49">
      <w:r>
        <w:continuationSeparator/>
      </w:r>
    </w:p>
  </w:endnote>
  <w:endnote w:type="continuationNotice" w:id="1">
    <w:p w14:paraId="735BFADE" w14:textId="77777777" w:rsidR="00A009C4" w:rsidRDefault="00A009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Pro 55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CA2C1" w14:textId="77777777" w:rsidR="00676726" w:rsidRDefault="00676726" w:rsidP="00342296">
    <w:pPr>
      <w:pStyle w:val="a6"/>
      <w:framePr w:wrap="none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161CA859" w14:textId="77777777" w:rsidR="00676726" w:rsidRDefault="00676726" w:rsidP="00676726">
    <w:pPr>
      <w:pStyle w:val="a6"/>
      <w:ind w:right="360"/>
    </w:pPr>
  </w:p>
  <w:p w14:paraId="647316D3" w14:textId="77777777" w:rsidR="00342296" w:rsidRDefault="003422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21213" w14:textId="77777777" w:rsidR="00676726" w:rsidRDefault="00676726" w:rsidP="00342296">
    <w:pPr>
      <w:pStyle w:val="a6"/>
      <w:framePr w:wrap="none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7B6079">
      <w:rPr>
        <w:rStyle w:val="af1"/>
        <w:noProof/>
      </w:rPr>
      <w:t>1</w:t>
    </w:r>
    <w:r>
      <w:rPr>
        <w:rStyle w:val="af1"/>
      </w:rPr>
      <w:fldChar w:fldCharType="end"/>
    </w:r>
  </w:p>
  <w:p w14:paraId="70EC4A3A" w14:textId="77777777" w:rsidR="00676A49" w:rsidRDefault="00676A49" w:rsidP="00676726">
    <w:pPr>
      <w:pStyle w:val="a3"/>
      <w:spacing w:line="14" w:lineRule="auto"/>
      <w:ind w:right="360"/>
    </w:pPr>
  </w:p>
  <w:p w14:paraId="33E87F6B" w14:textId="77777777" w:rsidR="00676A49" w:rsidRDefault="00676A4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21188" w14:textId="77777777" w:rsidR="00C10D6F" w:rsidRDefault="00C10D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3261A" w14:textId="77777777" w:rsidR="00A009C4" w:rsidRDefault="00A009C4" w:rsidP="00676A49">
      <w:r>
        <w:separator/>
      </w:r>
    </w:p>
  </w:footnote>
  <w:footnote w:type="continuationSeparator" w:id="0">
    <w:p w14:paraId="08EFECB6" w14:textId="77777777" w:rsidR="00A009C4" w:rsidRDefault="00A009C4" w:rsidP="00676A49">
      <w:r>
        <w:continuationSeparator/>
      </w:r>
    </w:p>
  </w:footnote>
  <w:footnote w:type="continuationNotice" w:id="1">
    <w:p w14:paraId="20FC1CBD" w14:textId="77777777" w:rsidR="00A009C4" w:rsidRDefault="00A009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AD0D8" w14:textId="77777777" w:rsidR="00C10D6F" w:rsidRDefault="00C10D6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A3CEA" w14:textId="77777777" w:rsidR="00676A49" w:rsidRDefault="00C03396" w:rsidP="00A02A6F">
    <w:pPr>
      <w:pStyle w:val="a3"/>
      <w:pBdr>
        <w:bottom w:val="single" w:sz="6" w:space="1" w:color="auto"/>
      </w:pBdr>
      <w:spacing w:line="360" w:lineRule="auto"/>
      <w:rPr>
        <w:rFonts w:ascii="Arial" w:hAnsi="Arial" w:cs="Arial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1" wp14:anchorId="2A069A2B" wp14:editId="5A552435">
          <wp:simplePos x="0" y="0"/>
          <wp:positionH relativeFrom="column">
            <wp:posOffset>4470400</wp:posOffset>
          </wp:positionH>
          <wp:positionV relativeFrom="paragraph">
            <wp:posOffset>-119380</wp:posOffset>
          </wp:positionV>
          <wp:extent cx="1691640" cy="518160"/>
          <wp:effectExtent l="0" t="0" r="0" b="0"/>
          <wp:wrapTight wrapText="bothSides">
            <wp:wrapPolygon edited="0">
              <wp:start x="0" y="0"/>
              <wp:lineTo x="0" y="20118"/>
              <wp:lineTo x="21405" y="20118"/>
              <wp:lineTo x="21405" y="0"/>
              <wp:lineTo x="0" y="0"/>
            </wp:wrapPolygon>
          </wp:wrapTight>
          <wp:docPr id="19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A6F">
      <w:rPr>
        <w:rFonts w:ascii="Arial" w:hAnsi="Arial" w:cs="Arial"/>
        <w:b/>
        <w:bCs/>
        <w:sz w:val="40"/>
        <w:szCs w:val="40"/>
      </w:rPr>
      <w:t>Для прессы</w:t>
    </w:r>
  </w:p>
  <w:p w14:paraId="416FC3BC" w14:textId="77777777" w:rsidR="00B928DE" w:rsidRPr="00E12604" w:rsidRDefault="00E12604" w:rsidP="00DE3BDF">
    <w:pPr>
      <w:pStyle w:val="a3"/>
      <w:pBdr>
        <w:bottom w:val="single" w:sz="6" w:space="1" w:color="auto"/>
      </w:pBdr>
      <w:spacing w:line="360" w:lineRule="auto"/>
      <w:jc w:val="both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www.osram.ru</w:t>
    </w:r>
  </w:p>
  <w:p w14:paraId="77B4DE55" w14:textId="77777777" w:rsidR="00A02A6F" w:rsidRDefault="00A02A6F" w:rsidP="00A02A6F">
    <w:pPr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2579E" w14:textId="77777777" w:rsidR="00C10D6F" w:rsidRDefault="00C10D6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CB9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580C6B"/>
    <w:multiLevelType w:val="hybridMultilevel"/>
    <w:tmpl w:val="0EAAE104"/>
    <w:lvl w:ilvl="0" w:tplc="029A3F5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HelveticaNeueLT Pro 55 Roman" w:hAnsi="HelveticaNeueLT Pro 55 Roman" w:hint="default"/>
      </w:rPr>
    </w:lvl>
    <w:lvl w:ilvl="1" w:tplc="622A41EC" w:tentative="1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HelveticaNeueLT Pro 55 Roman" w:hAnsi="HelveticaNeueLT Pro 55 Roman" w:hint="default"/>
      </w:rPr>
    </w:lvl>
    <w:lvl w:ilvl="2" w:tplc="7866418C" w:tentative="1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HelveticaNeueLT Pro 55 Roman" w:hAnsi="HelveticaNeueLT Pro 55 Roman" w:hint="default"/>
      </w:rPr>
    </w:lvl>
    <w:lvl w:ilvl="3" w:tplc="191CC8C8" w:tentative="1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HelveticaNeueLT Pro 55 Roman" w:hAnsi="HelveticaNeueLT Pro 55 Roman" w:hint="default"/>
      </w:rPr>
    </w:lvl>
    <w:lvl w:ilvl="4" w:tplc="586CB97C" w:tentative="1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HelveticaNeueLT Pro 55 Roman" w:hAnsi="HelveticaNeueLT Pro 55 Roman" w:hint="default"/>
      </w:rPr>
    </w:lvl>
    <w:lvl w:ilvl="5" w:tplc="5248FC26" w:tentative="1">
      <w:start w:val="1"/>
      <w:numFmt w:val="bullet"/>
      <w:lvlText w:val="—"/>
      <w:lvlJc w:val="left"/>
      <w:pPr>
        <w:tabs>
          <w:tab w:val="num" w:pos="4320"/>
        </w:tabs>
        <w:ind w:left="4320" w:hanging="360"/>
      </w:pPr>
      <w:rPr>
        <w:rFonts w:ascii="HelveticaNeueLT Pro 55 Roman" w:hAnsi="HelveticaNeueLT Pro 55 Roman" w:hint="default"/>
      </w:rPr>
    </w:lvl>
    <w:lvl w:ilvl="6" w:tplc="F85EBE88" w:tentative="1">
      <w:start w:val="1"/>
      <w:numFmt w:val="bullet"/>
      <w:lvlText w:val="—"/>
      <w:lvlJc w:val="left"/>
      <w:pPr>
        <w:tabs>
          <w:tab w:val="num" w:pos="5040"/>
        </w:tabs>
        <w:ind w:left="5040" w:hanging="360"/>
      </w:pPr>
      <w:rPr>
        <w:rFonts w:ascii="HelveticaNeueLT Pro 55 Roman" w:hAnsi="HelveticaNeueLT Pro 55 Roman" w:hint="default"/>
      </w:rPr>
    </w:lvl>
    <w:lvl w:ilvl="7" w:tplc="20689758" w:tentative="1">
      <w:start w:val="1"/>
      <w:numFmt w:val="bullet"/>
      <w:lvlText w:val="—"/>
      <w:lvlJc w:val="left"/>
      <w:pPr>
        <w:tabs>
          <w:tab w:val="num" w:pos="5760"/>
        </w:tabs>
        <w:ind w:left="5760" w:hanging="360"/>
      </w:pPr>
      <w:rPr>
        <w:rFonts w:ascii="HelveticaNeueLT Pro 55 Roman" w:hAnsi="HelveticaNeueLT Pro 55 Roman" w:hint="default"/>
      </w:rPr>
    </w:lvl>
    <w:lvl w:ilvl="8" w:tplc="BA8E4C86" w:tentative="1">
      <w:start w:val="1"/>
      <w:numFmt w:val="bullet"/>
      <w:lvlText w:val="—"/>
      <w:lvlJc w:val="left"/>
      <w:pPr>
        <w:tabs>
          <w:tab w:val="num" w:pos="6480"/>
        </w:tabs>
        <w:ind w:left="6480" w:hanging="360"/>
      </w:pPr>
      <w:rPr>
        <w:rFonts w:ascii="HelveticaNeueLT Pro 55 Roman" w:hAnsi="HelveticaNeueLT Pro 55 Roman" w:hint="default"/>
      </w:rPr>
    </w:lvl>
  </w:abstractNum>
  <w:abstractNum w:abstractNumId="3" w15:restartNumberingAfterBreak="0">
    <w:nsid w:val="0B461B78"/>
    <w:multiLevelType w:val="hybridMultilevel"/>
    <w:tmpl w:val="B22832A8"/>
    <w:lvl w:ilvl="0" w:tplc="6218B1B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860CB"/>
    <w:multiLevelType w:val="hybridMultilevel"/>
    <w:tmpl w:val="B044B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D2B9B"/>
    <w:multiLevelType w:val="hybridMultilevel"/>
    <w:tmpl w:val="3D6A7B4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A5B1B36"/>
    <w:multiLevelType w:val="hybridMultilevel"/>
    <w:tmpl w:val="A856653E"/>
    <w:lvl w:ilvl="0" w:tplc="50682C0E">
      <w:start w:val="1"/>
      <w:numFmt w:val="decimal"/>
      <w:lvlText w:val="%1)"/>
      <w:lvlJc w:val="left"/>
      <w:pPr>
        <w:ind w:left="502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E842A20"/>
    <w:multiLevelType w:val="hybridMultilevel"/>
    <w:tmpl w:val="D54EA7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008AB"/>
    <w:multiLevelType w:val="hybridMultilevel"/>
    <w:tmpl w:val="CDB8BF10"/>
    <w:lvl w:ilvl="0" w:tplc="ECA8A7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32F92"/>
    <w:multiLevelType w:val="hybridMultilevel"/>
    <w:tmpl w:val="790C2D88"/>
    <w:lvl w:ilvl="0" w:tplc="3154C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EC7F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B09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C2D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825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185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A0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7A5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F20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FA729DF"/>
    <w:multiLevelType w:val="hybridMultilevel"/>
    <w:tmpl w:val="68CCD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60637F"/>
    <w:multiLevelType w:val="hybridMultilevel"/>
    <w:tmpl w:val="EBB2AFDE"/>
    <w:lvl w:ilvl="0" w:tplc="ACDC175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00705"/>
    <w:multiLevelType w:val="hybridMultilevel"/>
    <w:tmpl w:val="0F1E3748"/>
    <w:lvl w:ilvl="0" w:tplc="262EFA1A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HelveticaNeueLT Pro 55 Roman" w:hAnsi="HelveticaNeueLT Pro 55 Roman" w:hint="default"/>
      </w:rPr>
    </w:lvl>
    <w:lvl w:ilvl="1" w:tplc="558A138C" w:tentative="1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HelveticaNeueLT Pro 55 Roman" w:hAnsi="HelveticaNeueLT Pro 55 Roman" w:hint="default"/>
      </w:rPr>
    </w:lvl>
    <w:lvl w:ilvl="2" w:tplc="481E356A" w:tentative="1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HelveticaNeueLT Pro 55 Roman" w:hAnsi="HelveticaNeueLT Pro 55 Roman" w:hint="default"/>
      </w:rPr>
    </w:lvl>
    <w:lvl w:ilvl="3" w:tplc="6A024A40" w:tentative="1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HelveticaNeueLT Pro 55 Roman" w:hAnsi="HelveticaNeueLT Pro 55 Roman" w:hint="default"/>
      </w:rPr>
    </w:lvl>
    <w:lvl w:ilvl="4" w:tplc="DA765FBE" w:tentative="1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HelveticaNeueLT Pro 55 Roman" w:hAnsi="HelveticaNeueLT Pro 55 Roman" w:hint="default"/>
      </w:rPr>
    </w:lvl>
    <w:lvl w:ilvl="5" w:tplc="8354CE40" w:tentative="1">
      <w:start w:val="1"/>
      <w:numFmt w:val="bullet"/>
      <w:lvlText w:val="—"/>
      <w:lvlJc w:val="left"/>
      <w:pPr>
        <w:tabs>
          <w:tab w:val="num" w:pos="4320"/>
        </w:tabs>
        <w:ind w:left="4320" w:hanging="360"/>
      </w:pPr>
      <w:rPr>
        <w:rFonts w:ascii="HelveticaNeueLT Pro 55 Roman" w:hAnsi="HelveticaNeueLT Pro 55 Roman" w:hint="default"/>
      </w:rPr>
    </w:lvl>
    <w:lvl w:ilvl="6" w:tplc="EDAA2562" w:tentative="1">
      <w:start w:val="1"/>
      <w:numFmt w:val="bullet"/>
      <w:lvlText w:val="—"/>
      <w:lvlJc w:val="left"/>
      <w:pPr>
        <w:tabs>
          <w:tab w:val="num" w:pos="5040"/>
        </w:tabs>
        <w:ind w:left="5040" w:hanging="360"/>
      </w:pPr>
      <w:rPr>
        <w:rFonts w:ascii="HelveticaNeueLT Pro 55 Roman" w:hAnsi="HelveticaNeueLT Pro 55 Roman" w:hint="default"/>
      </w:rPr>
    </w:lvl>
    <w:lvl w:ilvl="7" w:tplc="72A0F244" w:tentative="1">
      <w:start w:val="1"/>
      <w:numFmt w:val="bullet"/>
      <w:lvlText w:val="—"/>
      <w:lvlJc w:val="left"/>
      <w:pPr>
        <w:tabs>
          <w:tab w:val="num" w:pos="5760"/>
        </w:tabs>
        <w:ind w:left="5760" w:hanging="360"/>
      </w:pPr>
      <w:rPr>
        <w:rFonts w:ascii="HelveticaNeueLT Pro 55 Roman" w:hAnsi="HelveticaNeueLT Pro 55 Roman" w:hint="default"/>
      </w:rPr>
    </w:lvl>
    <w:lvl w:ilvl="8" w:tplc="E47AD2E2" w:tentative="1">
      <w:start w:val="1"/>
      <w:numFmt w:val="bullet"/>
      <w:lvlText w:val="—"/>
      <w:lvlJc w:val="left"/>
      <w:pPr>
        <w:tabs>
          <w:tab w:val="num" w:pos="6480"/>
        </w:tabs>
        <w:ind w:left="6480" w:hanging="360"/>
      </w:pPr>
      <w:rPr>
        <w:rFonts w:ascii="HelveticaNeueLT Pro 55 Roman" w:hAnsi="HelveticaNeueLT Pro 55 Roman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7"/>
  </w:num>
  <w:num w:numId="6">
    <w:abstractNumId w:val="9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11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696"/>
    <w:rsid w:val="00001E17"/>
    <w:rsid w:val="00002E27"/>
    <w:rsid w:val="000100A7"/>
    <w:rsid w:val="00015D33"/>
    <w:rsid w:val="00023ED2"/>
    <w:rsid w:val="00032B89"/>
    <w:rsid w:val="00034A54"/>
    <w:rsid w:val="00037BD1"/>
    <w:rsid w:val="000452C1"/>
    <w:rsid w:val="00050543"/>
    <w:rsid w:val="000505C7"/>
    <w:rsid w:val="000614E9"/>
    <w:rsid w:val="00071ACA"/>
    <w:rsid w:val="000823B3"/>
    <w:rsid w:val="00083C22"/>
    <w:rsid w:val="00087405"/>
    <w:rsid w:val="00095DA5"/>
    <w:rsid w:val="00095F04"/>
    <w:rsid w:val="0009688A"/>
    <w:rsid w:val="00097DCF"/>
    <w:rsid w:val="000A30E6"/>
    <w:rsid w:val="000A4BC3"/>
    <w:rsid w:val="000B418D"/>
    <w:rsid w:val="000B46C8"/>
    <w:rsid w:val="000C0241"/>
    <w:rsid w:val="000C3A62"/>
    <w:rsid w:val="000C63C5"/>
    <w:rsid w:val="000D31A4"/>
    <w:rsid w:val="000D3F90"/>
    <w:rsid w:val="000D64FC"/>
    <w:rsid w:val="000E2A06"/>
    <w:rsid w:val="000E6FCD"/>
    <w:rsid w:val="000E7F00"/>
    <w:rsid w:val="000F5E6D"/>
    <w:rsid w:val="000F69D1"/>
    <w:rsid w:val="000F6AB8"/>
    <w:rsid w:val="001070A1"/>
    <w:rsid w:val="001103E3"/>
    <w:rsid w:val="001140C9"/>
    <w:rsid w:val="0011465D"/>
    <w:rsid w:val="001209A8"/>
    <w:rsid w:val="00131F9A"/>
    <w:rsid w:val="001337BE"/>
    <w:rsid w:val="00143773"/>
    <w:rsid w:val="00150D8A"/>
    <w:rsid w:val="0015657E"/>
    <w:rsid w:val="00162811"/>
    <w:rsid w:val="00172388"/>
    <w:rsid w:val="00172635"/>
    <w:rsid w:val="001728EE"/>
    <w:rsid w:val="00185704"/>
    <w:rsid w:val="001923F4"/>
    <w:rsid w:val="00197930"/>
    <w:rsid w:val="001A019C"/>
    <w:rsid w:val="001A6EB0"/>
    <w:rsid w:val="001B0A65"/>
    <w:rsid w:val="001B1096"/>
    <w:rsid w:val="001B3523"/>
    <w:rsid w:val="001B5F29"/>
    <w:rsid w:val="001C0541"/>
    <w:rsid w:val="001C59E4"/>
    <w:rsid w:val="001C71AC"/>
    <w:rsid w:val="001E36EA"/>
    <w:rsid w:val="001E4B10"/>
    <w:rsid w:val="001F0757"/>
    <w:rsid w:val="001F0E5D"/>
    <w:rsid w:val="001F465A"/>
    <w:rsid w:val="001F5BB8"/>
    <w:rsid w:val="002035B6"/>
    <w:rsid w:val="0020671A"/>
    <w:rsid w:val="00212DEF"/>
    <w:rsid w:val="002222A7"/>
    <w:rsid w:val="0022239B"/>
    <w:rsid w:val="002232B7"/>
    <w:rsid w:val="00227EB8"/>
    <w:rsid w:val="00231049"/>
    <w:rsid w:val="00235F60"/>
    <w:rsid w:val="00240DB8"/>
    <w:rsid w:val="002563D0"/>
    <w:rsid w:val="00256929"/>
    <w:rsid w:val="00264455"/>
    <w:rsid w:val="002668E7"/>
    <w:rsid w:val="00272E45"/>
    <w:rsid w:val="0027466D"/>
    <w:rsid w:val="0027639B"/>
    <w:rsid w:val="002800CD"/>
    <w:rsid w:val="00283FD3"/>
    <w:rsid w:val="0029257F"/>
    <w:rsid w:val="002A019A"/>
    <w:rsid w:val="002A1FBE"/>
    <w:rsid w:val="002B1076"/>
    <w:rsid w:val="002B17FE"/>
    <w:rsid w:val="002B4FEB"/>
    <w:rsid w:val="002B5D67"/>
    <w:rsid w:val="002C1A19"/>
    <w:rsid w:val="002C5F72"/>
    <w:rsid w:val="002D4851"/>
    <w:rsid w:val="002D7F17"/>
    <w:rsid w:val="002E7BFD"/>
    <w:rsid w:val="002F6B4C"/>
    <w:rsid w:val="002F6FBD"/>
    <w:rsid w:val="0030059D"/>
    <w:rsid w:val="00300CB8"/>
    <w:rsid w:val="003065E7"/>
    <w:rsid w:val="00310B9C"/>
    <w:rsid w:val="00316125"/>
    <w:rsid w:val="00320842"/>
    <w:rsid w:val="0032426D"/>
    <w:rsid w:val="00337FB7"/>
    <w:rsid w:val="00342296"/>
    <w:rsid w:val="00357560"/>
    <w:rsid w:val="0036662D"/>
    <w:rsid w:val="00370720"/>
    <w:rsid w:val="00371368"/>
    <w:rsid w:val="00373D89"/>
    <w:rsid w:val="003800BF"/>
    <w:rsid w:val="0038168E"/>
    <w:rsid w:val="003837E4"/>
    <w:rsid w:val="003933BF"/>
    <w:rsid w:val="003A08D5"/>
    <w:rsid w:val="003A3B34"/>
    <w:rsid w:val="003A40CE"/>
    <w:rsid w:val="003A6998"/>
    <w:rsid w:val="003A7141"/>
    <w:rsid w:val="003A7641"/>
    <w:rsid w:val="003B0DAE"/>
    <w:rsid w:val="003B221A"/>
    <w:rsid w:val="003C4B1A"/>
    <w:rsid w:val="003C557A"/>
    <w:rsid w:val="003C5C65"/>
    <w:rsid w:val="003C5D26"/>
    <w:rsid w:val="003D2269"/>
    <w:rsid w:val="003D2C93"/>
    <w:rsid w:val="003E3639"/>
    <w:rsid w:val="003E615B"/>
    <w:rsid w:val="003F5579"/>
    <w:rsid w:val="003F645D"/>
    <w:rsid w:val="003F6C20"/>
    <w:rsid w:val="003F720A"/>
    <w:rsid w:val="00400757"/>
    <w:rsid w:val="00402B5E"/>
    <w:rsid w:val="00406ADE"/>
    <w:rsid w:val="00407156"/>
    <w:rsid w:val="00407388"/>
    <w:rsid w:val="004106FB"/>
    <w:rsid w:val="0041568D"/>
    <w:rsid w:val="0041586B"/>
    <w:rsid w:val="00415CA9"/>
    <w:rsid w:val="004237E5"/>
    <w:rsid w:val="004305C8"/>
    <w:rsid w:val="00432771"/>
    <w:rsid w:val="004378C4"/>
    <w:rsid w:val="00453324"/>
    <w:rsid w:val="004551E7"/>
    <w:rsid w:val="00472A1A"/>
    <w:rsid w:val="0047375C"/>
    <w:rsid w:val="004763B5"/>
    <w:rsid w:val="004845D7"/>
    <w:rsid w:val="00493656"/>
    <w:rsid w:val="00495D3F"/>
    <w:rsid w:val="004A0FD9"/>
    <w:rsid w:val="004A48C7"/>
    <w:rsid w:val="004A5CF0"/>
    <w:rsid w:val="004A6037"/>
    <w:rsid w:val="004B6CCC"/>
    <w:rsid w:val="004C041E"/>
    <w:rsid w:val="004C39A8"/>
    <w:rsid w:val="004C73F0"/>
    <w:rsid w:val="004D24AA"/>
    <w:rsid w:val="004D3C59"/>
    <w:rsid w:val="004E1BDE"/>
    <w:rsid w:val="004E6BC8"/>
    <w:rsid w:val="004F387D"/>
    <w:rsid w:val="004F4264"/>
    <w:rsid w:val="00505CDB"/>
    <w:rsid w:val="00513755"/>
    <w:rsid w:val="00513F2C"/>
    <w:rsid w:val="00514605"/>
    <w:rsid w:val="00514B6A"/>
    <w:rsid w:val="00523B25"/>
    <w:rsid w:val="00524181"/>
    <w:rsid w:val="00524570"/>
    <w:rsid w:val="00526CFA"/>
    <w:rsid w:val="00532C41"/>
    <w:rsid w:val="00533434"/>
    <w:rsid w:val="0053375B"/>
    <w:rsid w:val="005363C3"/>
    <w:rsid w:val="00536605"/>
    <w:rsid w:val="0054022E"/>
    <w:rsid w:val="005435B9"/>
    <w:rsid w:val="005444D1"/>
    <w:rsid w:val="00545988"/>
    <w:rsid w:val="005571A4"/>
    <w:rsid w:val="00563174"/>
    <w:rsid w:val="005638C9"/>
    <w:rsid w:val="00564AEE"/>
    <w:rsid w:val="00565AA4"/>
    <w:rsid w:val="00566C8C"/>
    <w:rsid w:val="005713A4"/>
    <w:rsid w:val="005716C0"/>
    <w:rsid w:val="00572AC8"/>
    <w:rsid w:val="00573CEA"/>
    <w:rsid w:val="00582C23"/>
    <w:rsid w:val="00583645"/>
    <w:rsid w:val="00590415"/>
    <w:rsid w:val="00591A23"/>
    <w:rsid w:val="00595125"/>
    <w:rsid w:val="005A79BF"/>
    <w:rsid w:val="005A7FF8"/>
    <w:rsid w:val="005C2590"/>
    <w:rsid w:val="005D2227"/>
    <w:rsid w:val="005E0AC1"/>
    <w:rsid w:val="005E0BD0"/>
    <w:rsid w:val="005E2376"/>
    <w:rsid w:val="005E3EDA"/>
    <w:rsid w:val="005F4B42"/>
    <w:rsid w:val="0060638E"/>
    <w:rsid w:val="00615A1D"/>
    <w:rsid w:val="0064003E"/>
    <w:rsid w:val="00645771"/>
    <w:rsid w:val="00645C3F"/>
    <w:rsid w:val="00651069"/>
    <w:rsid w:val="00655ECA"/>
    <w:rsid w:val="0066581B"/>
    <w:rsid w:val="0066771C"/>
    <w:rsid w:val="00670992"/>
    <w:rsid w:val="00671A0B"/>
    <w:rsid w:val="00671FCA"/>
    <w:rsid w:val="00675B2E"/>
    <w:rsid w:val="00676726"/>
    <w:rsid w:val="00676A49"/>
    <w:rsid w:val="006805A0"/>
    <w:rsid w:val="00685B5A"/>
    <w:rsid w:val="006860CA"/>
    <w:rsid w:val="006A240F"/>
    <w:rsid w:val="006A45F2"/>
    <w:rsid w:val="006A50CD"/>
    <w:rsid w:val="006A5446"/>
    <w:rsid w:val="006B0254"/>
    <w:rsid w:val="006C1C68"/>
    <w:rsid w:val="006C2125"/>
    <w:rsid w:val="006C7B61"/>
    <w:rsid w:val="006D01BF"/>
    <w:rsid w:val="006D07EE"/>
    <w:rsid w:val="006D1898"/>
    <w:rsid w:val="006D2BC4"/>
    <w:rsid w:val="006D3CB9"/>
    <w:rsid w:val="006F7828"/>
    <w:rsid w:val="007025FF"/>
    <w:rsid w:val="00702AF9"/>
    <w:rsid w:val="00703271"/>
    <w:rsid w:val="00710D36"/>
    <w:rsid w:val="007178C8"/>
    <w:rsid w:val="007359CC"/>
    <w:rsid w:val="007362B1"/>
    <w:rsid w:val="00737BEC"/>
    <w:rsid w:val="007475AE"/>
    <w:rsid w:val="00747E4C"/>
    <w:rsid w:val="00751A71"/>
    <w:rsid w:val="0075327A"/>
    <w:rsid w:val="007540EF"/>
    <w:rsid w:val="00761BCE"/>
    <w:rsid w:val="00763C54"/>
    <w:rsid w:val="0076416E"/>
    <w:rsid w:val="00770199"/>
    <w:rsid w:val="00775B76"/>
    <w:rsid w:val="007814D7"/>
    <w:rsid w:val="00784409"/>
    <w:rsid w:val="00786672"/>
    <w:rsid w:val="00792A1C"/>
    <w:rsid w:val="00793877"/>
    <w:rsid w:val="007A30A8"/>
    <w:rsid w:val="007A4967"/>
    <w:rsid w:val="007B223E"/>
    <w:rsid w:val="007B6079"/>
    <w:rsid w:val="007B6F76"/>
    <w:rsid w:val="007C6936"/>
    <w:rsid w:val="007D51FC"/>
    <w:rsid w:val="007F0FFE"/>
    <w:rsid w:val="007F39A7"/>
    <w:rsid w:val="00801D48"/>
    <w:rsid w:val="00803A48"/>
    <w:rsid w:val="00805EFF"/>
    <w:rsid w:val="00807267"/>
    <w:rsid w:val="00812F67"/>
    <w:rsid w:val="008132A9"/>
    <w:rsid w:val="008176DB"/>
    <w:rsid w:val="00817845"/>
    <w:rsid w:val="00817CB1"/>
    <w:rsid w:val="00823F40"/>
    <w:rsid w:val="00832D62"/>
    <w:rsid w:val="00835739"/>
    <w:rsid w:val="00840626"/>
    <w:rsid w:val="008407B6"/>
    <w:rsid w:val="00840917"/>
    <w:rsid w:val="00842BAF"/>
    <w:rsid w:val="00843884"/>
    <w:rsid w:val="00845127"/>
    <w:rsid w:val="00851EAC"/>
    <w:rsid w:val="00871252"/>
    <w:rsid w:val="00871619"/>
    <w:rsid w:val="008732B7"/>
    <w:rsid w:val="00881AD1"/>
    <w:rsid w:val="008839BF"/>
    <w:rsid w:val="00885DD1"/>
    <w:rsid w:val="00887D04"/>
    <w:rsid w:val="00892485"/>
    <w:rsid w:val="008971A0"/>
    <w:rsid w:val="008A0859"/>
    <w:rsid w:val="008B3337"/>
    <w:rsid w:val="008B3C13"/>
    <w:rsid w:val="008B4484"/>
    <w:rsid w:val="008B5016"/>
    <w:rsid w:val="008B5465"/>
    <w:rsid w:val="008B6597"/>
    <w:rsid w:val="008C0B43"/>
    <w:rsid w:val="008C2CCC"/>
    <w:rsid w:val="008C2E9B"/>
    <w:rsid w:val="008C5710"/>
    <w:rsid w:val="008D0BAC"/>
    <w:rsid w:val="008D2A17"/>
    <w:rsid w:val="008D5E66"/>
    <w:rsid w:val="008D6072"/>
    <w:rsid w:val="008E2FC1"/>
    <w:rsid w:val="008F0633"/>
    <w:rsid w:val="008F191D"/>
    <w:rsid w:val="008F2E96"/>
    <w:rsid w:val="00900654"/>
    <w:rsid w:val="009024D1"/>
    <w:rsid w:val="009111C6"/>
    <w:rsid w:val="00920CD6"/>
    <w:rsid w:val="00923D79"/>
    <w:rsid w:val="00927DB3"/>
    <w:rsid w:val="00931AD0"/>
    <w:rsid w:val="00931EB2"/>
    <w:rsid w:val="00931F3F"/>
    <w:rsid w:val="00931FF7"/>
    <w:rsid w:val="0093483D"/>
    <w:rsid w:val="009376E2"/>
    <w:rsid w:val="00943141"/>
    <w:rsid w:val="00944B92"/>
    <w:rsid w:val="00955D87"/>
    <w:rsid w:val="00956814"/>
    <w:rsid w:val="00957FF4"/>
    <w:rsid w:val="00960070"/>
    <w:rsid w:val="00964A51"/>
    <w:rsid w:val="0096511C"/>
    <w:rsid w:val="00965FBF"/>
    <w:rsid w:val="00970188"/>
    <w:rsid w:val="009808F5"/>
    <w:rsid w:val="00983098"/>
    <w:rsid w:val="00984E61"/>
    <w:rsid w:val="009859F6"/>
    <w:rsid w:val="00986C88"/>
    <w:rsid w:val="009920D3"/>
    <w:rsid w:val="009942B6"/>
    <w:rsid w:val="009A2370"/>
    <w:rsid w:val="009A2C3F"/>
    <w:rsid w:val="009A6440"/>
    <w:rsid w:val="009A704D"/>
    <w:rsid w:val="009B0B10"/>
    <w:rsid w:val="009B40FD"/>
    <w:rsid w:val="009B7493"/>
    <w:rsid w:val="009C171D"/>
    <w:rsid w:val="009D28EF"/>
    <w:rsid w:val="009D49F9"/>
    <w:rsid w:val="009D648E"/>
    <w:rsid w:val="009E1448"/>
    <w:rsid w:val="009E1636"/>
    <w:rsid w:val="009E2AAD"/>
    <w:rsid w:val="009E3567"/>
    <w:rsid w:val="009E53DB"/>
    <w:rsid w:val="009E66E1"/>
    <w:rsid w:val="009E78E2"/>
    <w:rsid w:val="009F16E5"/>
    <w:rsid w:val="00A009C4"/>
    <w:rsid w:val="00A02A6F"/>
    <w:rsid w:val="00A04D7D"/>
    <w:rsid w:val="00A11FCA"/>
    <w:rsid w:val="00A12861"/>
    <w:rsid w:val="00A23311"/>
    <w:rsid w:val="00A25C4F"/>
    <w:rsid w:val="00A34480"/>
    <w:rsid w:val="00A35BBE"/>
    <w:rsid w:val="00A35ECA"/>
    <w:rsid w:val="00A36025"/>
    <w:rsid w:val="00A404C6"/>
    <w:rsid w:val="00A40D56"/>
    <w:rsid w:val="00A46841"/>
    <w:rsid w:val="00A53742"/>
    <w:rsid w:val="00A537ED"/>
    <w:rsid w:val="00A6537C"/>
    <w:rsid w:val="00A672A2"/>
    <w:rsid w:val="00A74D5E"/>
    <w:rsid w:val="00A75557"/>
    <w:rsid w:val="00A80805"/>
    <w:rsid w:val="00A84250"/>
    <w:rsid w:val="00A85512"/>
    <w:rsid w:val="00A869A5"/>
    <w:rsid w:val="00A91211"/>
    <w:rsid w:val="00A94F54"/>
    <w:rsid w:val="00AA3CBB"/>
    <w:rsid w:val="00AB00A0"/>
    <w:rsid w:val="00AB0FC2"/>
    <w:rsid w:val="00AB2687"/>
    <w:rsid w:val="00AB455C"/>
    <w:rsid w:val="00AB644B"/>
    <w:rsid w:val="00AB678F"/>
    <w:rsid w:val="00AC0BE8"/>
    <w:rsid w:val="00AC6343"/>
    <w:rsid w:val="00AD5CC3"/>
    <w:rsid w:val="00AD7A1F"/>
    <w:rsid w:val="00AE145E"/>
    <w:rsid w:val="00AE6B09"/>
    <w:rsid w:val="00AF6664"/>
    <w:rsid w:val="00B00A26"/>
    <w:rsid w:val="00B0602F"/>
    <w:rsid w:val="00B06516"/>
    <w:rsid w:val="00B07085"/>
    <w:rsid w:val="00B10161"/>
    <w:rsid w:val="00B1024B"/>
    <w:rsid w:val="00B11567"/>
    <w:rsid w:val="00B138A2"/>
    <w:rsid w:val="00B23A42"/>
    <w:rsid w:val="00B33749"/>
    <w:rsid w:val="00B354D2"/>
    <w:rsid w:val="00B431AF"/>
    <w:rsid w:val="00B46FC9"/>
    <w:rsid w:val="00B513EC"/>
    <w:rsid w:val="00B53BF4"/>
    <w:rsid w:val="00B56D37"/>
    <w:rsid w:val="00B57E04"/>
    <w:rsid w:val="00B60CA7"/>
    <w:rsid w:val="00B67999"/>
    <w:rsid w:val="00B70696"/>
    <w:rsid w:val="00B7582A"/>
    <w:rsid w:val="00B838BF"/>
    <w:rsid w:val="00B84758"/>
    <w:rsid w:val="00B85DDB"/>
    <w:rsid w:val="00B928DE"/>
    <w:rsid w:val="00B954A7"/>
    <w:rsid w:val="00B96122"/>
    <w:rsid w:val="00B97538"/>
    <w:rsid w:val="00BA3325"/>
    <w:rsid w:val="00BA68B3"/>
    <w:rsid w:val="00BB3422"/>
    <w:rsid w:val="00BC03CD"/>
    <w:rsid w:val="00BC2756"/>
    <w:rsid w:val="00BC45DF"/>
    <w:rsid w:val="00BD54A3"/>
    <w:rsid w:val="00BD63B0"/>
    <w:rsid w:val="00BE0363"/>
    <w:rsid w:val="00BE6685"/>
    <w:rsid w:val="00BF0BC2"/>
    <w:rsid w:val="00BF10C6"/>
    <w:rsid w:val="00BF1679"/>
    <w:rsid w:val="00BF1D76"/>
    <w:rsid w:val="00BF28C4"/>
    <w:rsid w:val="00BF7A9F"/>
    <w:rsid w:val="00C0097E"/>
    <w:rsid w:val="00C03396"/>
    <w:rsid w:val="00C07ED7"/>
    <w:rsid w:val="00C10D6F"/>
    <w:rsid w:val="00C11F99"/>
    <w:rsid w:val="00C12FAD"/>
    <w:rsid w:val="00C133B9"/>
    <w:rsid w:val="00C20DA4"/>
    <w:rsid w:val="00C243F8"/>
    <w:rsid w:val="00C34E1E"/>
    <w:rsid w:val="00C36C4E"/>
    <w:rsid w:val="00C410E2"/>
    <w:rsid w:val="00C42946"/>
    <w:rsid w:val="00C455A9"/>
    <w:rsid w:val="00C55B00"/>
    <w:rsid w:val="00C56768"/>
    <w:rsid w:val="00C56D62"/>
    <w:rsid w:val="00C618D7"/>
    <w:rsid w:val="00C63CA1"/>
    <w:rsid w:val="00C64360"/>
    <w:rsid w:val="00C752CC"/>
    <w:rsid w:val="00C76EE1"/>
    <w:rsid w:val="00C77D52"/>
    <w:rsid w:val="00C81763"/>
    <w:rsid w:val="00C84913"/>
    <w:rsid w:val="00C91E78"/>
    <w:rsid w:val="00C95AAA"/>
    <w:rsid w:val="00C95EBA"/>
    <w:rsid w:val="00CA4499"/>
    <w:rsid w:val="00CC0DBE"/>
    <w:rsid w:val="00CC1289"/>
    <w:rsid w:val="00CC32A2"/>
    <w:rsid w:val="00CC774E"/>
    <w:rsid w:val="00CD4E0F"/>
    <w:rsid w:val="00CE113F"/>
    <w:rsid w:val="00CF3E3A"/>
    <w:rsid w:val="00D01CFF"/>
    <w:rsid w:val="00D05D18"/>
    <w:rsid w:val="00D176E4"/>
    <w:rsid w:val="00D2183D"/>
    <w:rsid w:val="00D27B38"/>
    <w:rsid w:val="00D404AE"/>
    <w:rsid w:val="00D4136C"/>
    <w:rsid w:val="00D43D7E"/>
    <w:rsid w:val="00D44528"/>
    <w:rsid w:val="00D471E6"/>
    <w:rsid w:val="00D4746A"/>
    <w:rsid w:val="00D574D5"/>
    <w:rsid w:val="00D57C5A"/>
    <w:rsid w:val="00D73CDD"/>
    <w:rsid w:val="00D7456C"/>
    <w:rsid w:val="00D75595"/>
    <w:rsid w:val="00D77764"/>
    <w:rsid w:val="00D86524"/>
    <w:rsid w:val="00D91BE0"/>
    <w:rsid w:val="00D93031"/>
    <w:rsid w:val="00D9306E"/>
    <w:rsid w:val="00D96615"/>
    <w:rsid w:val="00DA16FE"/>
    <w:rsid w:val="00DB1456"/>
    <w:rsid w:val="00DB51F1"/>
    <w:rsid w:val="00DB5FD4"/>
    <w:rsid w:val="00DC2855"/>
    <w:rsid w:val="00DC40F8"/>
    <w:rsid w:val="00DC4C93"/>
    <w:rsid w:val="00DD3F9A"/>
    <w:rsid w:val="00DE08B9"/>
    <w:rsid w:val="00DE0FB4"/>
    <w:rsid w:val="00DE3BDF"/>
    <w:rsid w:val="00DE5F21"/>
    <w:rsid w:val="00DE6525"/>
    <w:rsid w:val="00DF3433"/>
    <w:rsid w:val="00DF7748"/>
    <w:rsid w:val="00E0199A"/>
    <w:rsid w:val="00E04E93"/>
    <w:rsid w:val="00E058B7"/>
    <w:rsid w:val="00E07720"/>
    <w:rsid w:val="00E103B7"/>
    <w:rsid w:val="00E12604"/>
    <w:rsid w:val="00E17A84"/>
    <w:rsid w:val="00E21AF4"/>
    <w:rsid w:val="00E430C9"/>
    <w:rsid w:val="00E56755"/>
    <w:rsid w:val="00E57CF5"/>
    <w:rsid w:val="00E64474"/>
    <w:rsid w:val="00E75246"/>
    <w:rsid w:val="00E80265"/>
    <w:rsid w:val="00E90A83"/>
    <w:rsid w:val="00E94F0B"/>
    <w:rsid w:val="00E96300"/>
    <w:rsid w:val="00E978D4"/>
    <w:rsid w:val="00E97E11"/>
    <w:rsid w:val="00EA3803"/>
    <w:rsid w:val="00EA3937"/>
    <w:rsid w:val="00EA3DC8"/>
    <w:rsid w:val="00EA644D"/>
    <w:rsid w:val="00EC2BE2"/>
    <w:rsid w:val="00EC2FB2"/>
    <w:rsid w:val="00EC4B66"/>
    <w:rsid w:val="00ED3909"/>
    <w:rsid w:val="00ED4983"/>
    <w:rsid w:val="00ED69BA"/>
    <w:rsid w:val="00EE193B"/>
    <w:rsid w:val="00EE2F49"/>
    <w:rsid w:val="00EE7FF0"/>
    <w:rsid w:val="00EF6B66"/>
    <w:rsid w:val="00F01E35"/>
    <w:rsid w:val="00F114B4"/>
    <w:rsid w:val="00F21E2E"/>
    <w:rsid w:val="00F22E8C"/>
    <w:rsid w:val="00F246ED"/>
    <w:rsid w:val="00F259E5"/>
    <w:rsid w:val="00F337AE"/>
    <w:rsid w:val="00F353AB"/>
    <w:rsid w:val="00F46D7A"/>
    <w:rsid w:val="00F53B44"/>
    <w:rsid w:val="00F545DE"/>
    <w:rsid w:val="00F57F2F"/>
    <w:rsid w:val="00F62AFB"/>
    <w:rsid w:val="00F639C6"/>
    <w:rsid w:val="00F6460F"/>
    <w:rsid w:val="00F74330"/>
    <w:rsid w:val="00F828D2"/>
    <w:rsid w:val="00F84C83"/>
    <w:rsid w:val="00F9477B"/>
    <w:rsid w:val="00FA035E"/>
    <w:rsid w:val="00FA088A"/>
    <w:rsid w:val="00FA3172"/>
    <w:rsid w:val="00FA5E68"/>
    <w:rsid w:val="00FB509D"/>
    <w:rsid w:val="00FB609C"/>
    <w:rsid w:val="00FB7D5A"/>
    <w:rsid w:val="00FC7668"/>
    <w:rsid w:val="00FD1F19"/>
    <w:rsid w:val="00FD25A3"/>
    <w:rsid w:val="00FE3D2D"/>
    <w:rsid w:val="00FE5570"/>
    <w:rsid w:val="00FE6D66"/>
    <w:rsid w:val="00FF0512"/>
    <w:rsid w:val="00FF2DC3"/>
    <w:rsid w:val="00FF3D79"/>
    <w:rsid w:val="00FF40C5"/>
    <w:rsid w:val="00FF4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F7A875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1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annotation subject" w:uiPriority="99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iPriority="99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uiPriority w:val="1"/>
    <w:qFormat/>
    <w:rsid w:val="00965FBF"/>
    <w:pPr>
      <w:widowControl w:val="0"/>
    </w:pPr>
    <w:rPr>
      <w:rFonts w:cs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B706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0696"/>
    <w:rPr>
      <w:sz w:val="20"/>
      <w:szCs w:val="20"/>
    </w:rPr>
  </w:style>
  <w:style w:type="paragraph" w:customStyle="1" w:styleId="Heading11">
    <w:name w:val="Heading 11"/>
    <w:basedOn w:val="a"/>
    <w:uiPriority w:val="1"/>
    <w:qFormat/>
    <w:rsid w:val="00B70696"/>
    <w:pPr>
      <w:ind w:left="420" w:right="1193"/>
      <w:outlineLvl w:val="1"/>
    </w:pPr>
    <w:rPr>
      <w:b/>
      <w:bCs/>
      <w:sz w:val="24"/>
      <w:szCs w:val="24"/>
    </w:rPr>
  </w:style>
  <w:style w:type="paragraph" w:customStyle="1" w:styleId="-11">
    <w:name w:val="Цветной список - Акцент 11"/>
    <w:basedOn w:val="a"/>
    <w:uiPriority w:val="1"/>
    <w:qFormat/>
    <w:rsid w:val="00B70696"/>
  </w:style>
  <w:style w:type="paragraph" w:customStyle="1" w:styleId="TableParagraph">
    <w:name w:val="Table Paragraph"/>
    <w:basedOn w:val="a"/>
    <w:uiPriority w:val="1"/>
    <w:qFormat/>
    <w:rsid w:val="00B70696"/>
  </w:style>
  <w:style w:type="paragraph" w:styleId="a4">
    <w:name w:val="header"/>
    <w:basedOn w:val="a"/>
    <w:link w:val="a5"/>
    <w:uiPriority w:val="99"/>
    <w:unhideWhenUsed/>
    <w:rsid w:val="00965FBF"/>
    <w:pPr>
      <w:tabs>
        <w:tab w:val="center" w:pos="4677"/>
        <w:tab w:val="right" w:pos="9355"/>
      </w:tabs>
    </w:pPr>
    <w:rPr>
      <w:rFonts w:cs="Times New Roman"/>
      <w:sz w:val="20"/>
      <w:szCs w:val="20"/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D93B8D"/>
    <w:rPr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965FBF"/>
    <w:pPr>
      <w:tabs>
        <w:tab w:val="center" w:pos="4677"/>
        <w:tab w:val="right" w:pos="9355"/>
      </w:tabs>
    </w:pPr>
    <w:rPr>
      <w:rFonts w:cs="Times New Roman"/>
      <w:sz w:val="20"/>
      <w:szCs w:val="20"/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93B8D"/>
    <w:rPr>
      <w:lang w:val="x-none" w:eastAsia="x-none"/>
    </w:rPr>
  </w:style>
  <w:style w:type="paragraph" w:customStyle="1" w:styleId="1">
    <w:name w:val="1"/>
    <w:rsid w:val="00DC34B3"/>
    <w:pPr>
      <w:widowControl w:val="0"/>
    </w:pPr>
    <w:rPr>
      <w:sz w:val="22"/>
      <w:szCs w:val="22"/>
      <w:lang w:val="en-US" w:eastAsia="en-US"/>
    </w:rPr>
  </w:style>
  <w:style w:type="character" w:styleId="a8">
    <w:name w:val="Hyperlink"/>
    <w:uiPriority w:val="99"/>
    <w:unhideWhenUsed/>
    <w:rsid w:val="00DC34B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E362B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0E362B"/>
    <w:rPr>
      <w:rFonts w:ascii="Tahoma" w:eastAsia="Calibri" w:hAnsi="Tahoma" w:cs="Tahoma"/>
      <w:sz w:val="16"/>
      <w:szCs w:val="16"/>
    </w:rPr>
  </w:style>
  <w:style w:type="character" w:styleId="ab">
    <w:name w:val="annotation reference"/>
    <w:uiPriority w:val="99"/>
    <w:semiHidden/>
    <w:unhideWhenUsed/>
    <w:rsid w:val="004C518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C518E"/>
    <w:rPr>
      <w:rFonts w:cs="Times New Roman"/>
      <w:sz w:val="20"/>
      <w:szCs w:val="20"/>
      <w:lang w:val="x-none" w:eastAsia="x-none"/>
    </w:rPr>
  </w:style>
  <w:style w:type="character" w:customStyle="1" w:styleId="ad">
    <w:name w:val="Текст примечания Знак"/>
    <w:link w:val="ac"/>
    <w:uiPriority w:val="99"/>
    <w:semiHidden/>
    <w:rsid w:val="004C518E"/>
    <w:rPr>
      <w:rFonts w:ascii="Calibri" w:eastAsia="Calibri" w:hAnsi="Calibri" w:cs="Calibri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C518E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4C518E"/>
    <w:rPr>
      <w:rFonts w:ascii="Calibri" w:eastAsia="Calibri" w:hAnsi="Calibri" w:cs="Calibri"/>
      <w:b/>
      <w:bCs/>
      <w:sz w:val="20"/>
      <w:szCs w:val="20"/>
    </w:rPr>
  </w:style>
  <w:style w:type="character" w:styleId="af0">
    <w:name w:val="FollowedHyperlink"/>
    <w:uiPriority w:val="99"/>
    <w:semiHidden/>
    <w:unhideWhenUsed/>
    <w:rsid w:val="00D822EC"/>
    <w:rPr>
      <w:color w:val="800080"/>
      <w:u w:val="single"/>
    </w:rPr>
  </w:style>
  <w:style w:type="character" w:styleId="af1">
    <w:name w:val="page number"/>
    <w:rsid w:val="00676726"/>
  </w:style>
  <w:style w:type="paragraph" w:customStyle="1" w:styleId="1-21">
    <w:name w:val="Средняя сетка 1 - Акцент 21"/>
    <w:basedOn w:val="a"/>
    <w:uiPriority w:val="34"/>
    <w:qFormat/>
    <w:rsid w:val="004E6BC8"/>
    <w:pPr>
      <w:widowControl/>
      <w:spacing w:after="200" w:line="276" w:lineRule="auto"/>
      <w:ind w:left="720"/>
      <w:contextualSpacing/>
    </w:pPr>
    <w:rPr>
      <w:rFonts w:cs="Times New Roman"/>
      <w:lang w:val="ru-RU"/>
    </w:rPr>
  </w:style>
  <w:style w:type="paragraph" w:styleId="af2">
    <w:name w:val="List Paragraph"/>
    <w:basedOn w:val="a"/>
    <w:uiPriority w:val="34"/>
    <w:qFormat/>
    <w:rsid w:val="00670992"/>
    <w:pPr>
      <w:ind w:left="720"/>
      <w:contextualSpacing/>
    </w:pPr>
  </w:style>
  <w:style w:type="paragraph" w:styleId="af3">
    <w:name w:val="footnote text"/>
    <w:basedOn w:val="a"/>
    <w:link w:val="af4"/>
    <w:rsid w:val="00256929"/>
    <w:rPr>
      <w:sz w:val="24"/>
      <w:szCs w:val="24"/>
    </w:rPr>
  </w:style>
  <w:style w:type="character" w:customStyle="1" w:styleId="af4">
    <w:name w:val="Текст сноски Знак"/>
    <w:basedOn w:val="a0"/>
    <w:link w:val="af3"/>
    <w:rsid w:val="00256929"/>
    <w:rPr>
      <w:rFonts w:cs="Calibri"/>
      <w:sz w:val="24"/>
      <w:szCs w:val="24"/>
      <w:lang w:val="en-US" w:eastAsia="en-US"/>
    </w:rPr>
  </w:style>
  <w:style w:type="character" w:styleId="af5">
    <w:name w:val="footnote reference"/>
    <w:basedOn w:val="a0"/>
    <w:rsid w:val="00256929"/>
    <w:rPr>
      <w:vertAlign w:val="superscript"/>
    </w:rPr>
  </w:style>
  <w:style w:type="character" w:styleId="af6">
    <w:name w:val="Strong"/>
    <w:qFormat/>
    <w:rsid w:val="00A869A5"/>
    <w:rPr>
      <w:b/>
      <w:bCs/>
    </w:rPr>
  </w:style>
  <w:style w:type="paragraph" w:styleId="af7">
    <w:name w:val="Normal (Web)"/>
    <w:basedOn w:val="a"/>
    <w:uiPriority w:val="99"/>
    <w:unhideWhenUsed/>
    <w:rsid w:val="00AD7A1F"/>
    <w:pPr>
      <w:widowControl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0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7766">
          <w:marLeft w:val="27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4994">
          <w:marLeft w:val="27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461">
          <w:marLeft w:val="27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6396">
          <w:marLeft w:val="274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2569">
          <w:marLeft w:val="274"/>
          <w:marRight w:val="6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0419">
          <w:marLeft w:val="274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0572">
          <w:marLeft w:val="274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697">
          <w:marLeft w:val="274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8014">
          <w:marLeft w:val="274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5970">
          <w:marLeft w:val="274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4317">
          <w:marLeft w:val="274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osram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1BE69-2575-49DB-B3CA-11060EE77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430</Words>
  <Characters>3022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TMD Friction Services GmbH</Company>
  <LinksUpToDate>false</LinksUpToDate>
  <CharactersWithSpaces>3446</CharactersWithSpaces>
  <SharedDoc>false</SharedDoc>
  <HLinks>
    <vt:vector size="6" baseType="variant">
      <vt:variant>
        <vt:i4>3145772</vt:i4>
      </vt:variant>
      <vt:variant>
        <vt:i4>0</vt:i4>
      </vt:variant>
      <vt:variant>
        <vt:i4>0</vt:i4>
      </vt:variant>
      <vt:variant>
        <vt:i4>5</vt:i4>
      </vt:variant>
      <vt:variant>
        <vt:lpwstr>mailto:a.sharapova@osram.com%0b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Alexey.Popov</dc:creator>
  <cp:keywords/>
  <cp:lastModifiedBy>Ankor, Group (Ankor)</cp:lastModifiedBy>
  <cp:revision>7</cp:revision>
  <cp:lastPrinted>2019-12-10T09:29:00Z</cp:lastPrinted>
  <dcterms:created xsi:type="dcterms:W3CDTF">2019-12-12T16:47:00Z</dcterms:created>
  <dcterms:modified xsi:type="dcterms:W3CDTF">2020-02-20T13:57:00Z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2016-04-28T00:00:00Z</vt:filetime>
  </property>
  <property fmtid="{D5CDD505-2E9C-101B-9397-08002B2CF9AE}" pid="5" name="MSIP_Label_1c8e0fde-d954-47be-ab67-d16694a3feef_Enabled">
    <vt:lpwstr>True</vt:lpwstr>
  </property>
  <property fmtid="{D5CDD505-2E9C-101B-9397-08002B2CF9AE}" pid="6" name="MSIP_Label_1c8e0fde-d954-47be-ab67-d16694a3feef_SiteId">
    <vt:lpwstr>ec1ca250-c234-4d56-a76b-7dfb9eee0c46</vt:lpwstr>
  </property>
  <property fmtid="{D5CDD505-2E9C-101B-9397-08002B2CF9AE}" pid="7" name="MSIP_Label_1c8e0fde-d954-47be-ab67-d16694a3feef_Owner">
    <vt:lpwstr>G.Ankor-ext@osram.com</vt:lpwstr>
  </property>
  <property fmtid="{D5CDD505-2E9C-101B-9397-08002B2CF9AE}" pid="8" name="MSIP_Label_1c8e0fde-d954-47be-ab67-d16694a3feef_SetDate">
    <vt:lpwstr>2020-02-20T13:57:50.7032120Z</vt:lpwstr>
  </property>
  <property fmtid="{D5CDD505-2E9C-101B-9397-08002B2CF9AE}" pid="9" name="MSIP_Label_1c8e0fde-d954-47be-ab67-d16694a3feef_Name">
    <vt:lpwstr>Internal Use</vt:lpwstr>
  </property>
  <property fmtid="{D5CDD505-2E9C-101B-9397-08002B2CF9AE}" pid="10" name="MSIP_Label_1c8e0fde-d954-47be-ab67-d16694a3feef_Application">
    <vt:lpwstr>Microsoft Azure Information Protection</vt:lpwstr>
  </property>
  <property fmtid="{D5CDD505-2E9C-101B-9397-08002B2CF9AE}" pid="11" name="MSIP_Label_1c8e0fde-d954-47be-ab67-d16694a3feef_ActionId">
    <vt:lpwstr>80a52e02-9bc8-4d79-a5dd-2c9a8df38358</vt:lpwstr>
  </property>
  <property fmtid="{D5CDD505-2E9C-101B-9397-08002B2CF9AE}" pid="12" name="MSIP_Label_1c8e0fde-d954-47be-ab67-d16694a3feef_Extended_MSFT_Method">
    <vt:lpwstr>Automatic</vt:lpwstr>
  </property>
  <property fmtid="{D5CDD505-2E9C-101B-9397-08002B2CF9AE}" pid="13" name="MSIP_Label_f9dda1df-3fca-45c7-91be-5629a3733338_Enabled">
    <vt:lpwstr>True</vt:lpwstr>
  </property>
  <property fmtid="{D5CDD505-2E9C-101B-9397-08002B2CF9AE}" pid="14" name="MSIP_Label_f9dda1df-3fca-45c7-91be-5629a3733338_SiteId">
    <vt:lpwstr>ec1ca250-c234-4d56-a76b-7dfb9eee0c46</vt:lpwstr>
  </property>
  <property fmtid="{D5CDD505-2E9C-101B-9397-08002B2CF9AE}" pid="15" name="MSIP_Label_f9dda1df-3fca-45c7-91be-5629a3733338_Owner">
    <vt:lpwstr>G.Ankor-ext@osram.com</vt:lpwstr>
  </property>
  <property fmtid="{D5CDD505-2E9C-101B-9397-08002B2CF9AE}" pid="16" name="MSIP_Label_f9dda1df-3fca-45c7-91be-5629a3733338_SetDate">
    <vt:lpwstr>2020-02-20T13:57:50.7032120Z</vt:lpwstr>
  </property>
  <property fmtid="{D5CDD505-2E9C-101B-9397-08002B2CF9AE}" pid="17" name="MSIP_Label_f9dda1df-3fca-45c7-91be-5629a3733338_Name">
    <vt:lpwstr>All employees (unprotected)</vt:lpwstr>
  </property>
  <property fmtid="{D5CDD505-2E9C-101B-9397-08002B2CF9AE}" pid="18" name="MSIP_Label_f9dda1df-3fca-45c7-91be-5629a3733338_Application">
    <vt:lpwstr>Microsoft Azure Information Protection</vt:lpwstr>
  </property>
  <property fmtid="{D5CDD505-2E9C-101B-9397-08002B2CF9AE}" pid="19" name="MSIP_Label_f9dda1df-3fca-45c7-91be-5629a3733338_ActionId">
    <vt:lpwstr>80a52e02-9bc8-4d79-a5dd-2c9a8df38358</vt:lpwstr>
  </property>
  <property fmtid="{D5CDD505-2E9C-101B-9397-08002B2CF9AE}" pid="20" name="MSIP_Label_f9dda1df-3fca-45c7-91be-5629a3733338_Parent">
    <vt:lpwstr>1c8e0fde-d954-47be-ab67-d16694a3feef</vt:lpwstr>
  </property>
  <property fmtid="{D5CDD505-2E9C-101B-9397-08002B2CF9AE}" pid="21" name="MSIP_Label_f9dda1df-3fca-45c7-91be-5629a3733338_Extended_MSFT_Method">
    <vt:lpwstr>Automatic</vt:lpwstr>
  </property>
  <property fmtid="{D5CDD505-2E9C-101B-9397-08002B2CF9AE}" pid="22" name="Sensitivity">
    <vt:lpwstr>Internal Use All employees (unprotected)</vt:lpwstr>
  </property>
</Properties>
</file>